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76A6C" w14:textId="28EB4A54" w:rsidR="006F2311" w:rsidRPr="00F578AC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b/>
          <w:sz w:val="28"/>
        </w:rPr>
      </w:pPr>
      <w:r>
        <w:rPr>
          <w:b/>
          <w:sz w:val="28"/>
        </w:rPr>
        <w:t xml:space="preserve">PREFArenze | Il progetto del mese: luglio 2019</w:t>
      </w:r>
    </w:p>
    <w:p w14:paraId="66753157" w14:textId="4D3CD6F3" w:rsidR="00FA3720" w:rsidRDefault="00DC3C34" w:rsidP="00642383">
      <w:pPr>
        <w:autoSpaceDE w:val="0"/>
        <w:autoSpaceDN w:val="0"/>
        <w:adjustRightInd w:val="0"/>
        <w:spacing w:after="0"/>
        <w:jc w:val="both"/>
        <w:rPr>
          <w:b/>
          <w:bCs/>
          <w:sz w:val="36"/>
          <w:rFonts w:ascii="Slimbach LT" w:hAnsi="Slimbach LT"/>
        </w:rPr>
      </w:pPr>
      <w:r>
        <w:rPr>
          <w:b/>
          <w:bCs/>
          <w:sz w:val="36"/>
          <w:rFonts w:ascii="Slimbach LT" w:hAnsi="Slimbach LT"/>
        </w:rPr>
        <w:t xml:space="preserve">Le montagne come fonte di forza e d’ispirazione per un’opera di architettura contemporanea</w:t>
      </w:r>
      <w:r>
        <w:rPr>
          <w:b/>
          <w:bCs/>
          <w:sz w:val="36"/>
          <w:rFonts w:ascii="Slimbach LT" w:hAnsi="Slimbach LT"/>
        </w:rPr>
        <w:t xml:space="preserve"> </w:t>
      </w:r>
    </w:p>
    <w:p w14:paraId="79E134D6" w14:textId="77777777" w:rsidR="00DC3C34" w:rsidRDefault="00DC3C34" w:rsidP="00642383">
      <w:pPr>
        <w:autoSpaceDE w:val="0"/>
        <w:autoSpaceDN w:val="0"/>
        <w:adjustRightInd w:val="0"/>
        <w:spacing w:after="0"/>
        <w:jc w:val="both"/>
      </w:pPr>
    </w:p>
    <w:p w14:paraId="13077EBB" w14:textId="057080F9" w:rsidR="00DC3C34" w:rsidRDefault="000203A9" w:rsidP="00927731">
      <w:pPr>
        <w:jc w:val="both"/>
      </w:pPr>
      <w:r>
        <w:t xml:space="preserve">Marktl/Wasungen — Nel comune di Dölsach, nel Tirolo Orientale, l’architetto Jan Werner ha concepito una dimora eclatante in chiave contemporanea per un dentista e la sua famiglia.</w:t>
      </w:r>
      <w:r>
        <w:t xml:space="preserve"> </w:t>
      </w:r>
      <w:r>
        <w:t xml:space="preserve">«L’edificio si integra nell’ambiente circostante e vive contemporaneamente i principi di sostenibilità ed ecologia», spiega il professionista di origini tedesche, che nelle montagne vede la sua fonte di forza e d’ispirazione.</w:t>
      </w:r>
      <w:r>
        <w:t xml:space="preserve"> </w:t>
      </w:r>
      <w:r>
        <w:t xml:space="preserve">«Il serpentino è una pietra pregiata di colore verde-grigiastro che si ritrova nel Tirolo Orientale.</w:t>
      </w:r>
      <w:r>
        <w:t xml:space="preserve"> </w:t>
      </w:r>
      <w:r>
        <w:t xml:space="preserve">La sua struttura e le sue caratteristiche mi hanno ispirato nel concepire questa casa», racconta Werner, il cui legame con il Tirolo Orientale risale ai tempi dell’infanzia.</w:t>
      </w:r>
      <w:r>
        <w:t xml:space="preserve"> </w:t>
      </w:r>
    </w:p>
    <w:p w14:paraId="5505135B" w14:textId="1A278143" w:rsidR="00DC3C34" w:rsidRPr="00D35377" w:rsidRDefault="00DC3C34" w:rsidP="00927731">
      <w:pPr>
        <w:jc w:val="both"/>
        <w:rPr>
          <w:iCs/>
        </w:rPr>
      </w:pPr>
      <w:r>
        <w:t xml:space="preserve">Da bambino, infatti, Werner si divertiva ad aiutare i contadini della valle Defereggental durante la falciatura e il raccolto, mentre con il padre andava a scalare le vette delle montagne circostanti.</w:t>
      </w:r>
      <w:r>
        <w:t xml:space="preserve"> </w:t>
      </w:r>
      <w:r>
        <w:t xml:space="preserve">Nel 1999 decise di trasferirsi a Lienz dove iniziò un apprendistato da falegname che portò a termine con successo. Quindi si spostò a Graz per studiare alla facoltà di architettura.</w:t>
      </w:r>
      <w:r>
        <w:t xml:space="preserve"> </w:t>
      </w:r>
      <w:r>
        <w:t xml:space="preserve">Nel capoluogo stiriano vive tutt’oggi come docente presso l’università di scienze applicate e titolare di uno studio di progettazione.</w:t>
      </w:r>
      <w:r>
        <w:t xml:space="preserve"> </w:t>
      </w:r>
      <w:r>
        <w:t xml:space="preserve">«Sono ingegnere di nome e di fatto», racconta.</w:t>
      </w:r>
      <w:r>
        <w:t xml:space="preserve"> </w:t>
      </w:r>
      <w:r>
        <w:t xml:space="preserve">Di una costruzione gli piace esaminare ogni aspetto nel minimo dettaglio.</w:t>
      </w:r>
      <w:r>
        <w:t xml:space="preserve"> </w:t>
      </w:r>
      <w:r>
        <w:t xml:space="preserve">Il suo marchio di fabbrica non emerge con evidenza dai suoi progetti: tanto sono variegati i suoi edifici.</w:t>
      </w:r>
      <w:r>
        <w:t xml:space="preserve"> </w:t>
      </w:r>
      <w:r>
        <w:t xml:space="preserve">Il ruolo dell’architetto oscilla fra la responsabilità e la libertà progettuale, di questo Werner è convinto.</w:t>
      </w:r>
      <w:r>
        <w:t xml:space="preserve"> </w:t>
      </w:r>
      <w:r>
        <w:t xml:space="preserve">Dopo tutto l’intenzione è quella di dar vita a qualcosa che soddisfi il committente: «La casa non la concepisco per me.</w:t>
      </w:r>
      <w:r>
        <w:t xml:space="preserve"> </w:t>
      </w:r>
      <w:r>
        <w:t xml:space="preserve">Devo prendere le misure al mio cliente e imparare a conoscerlo». Ad ogni modo gli aspetti della sostenibilità e dell’ecologia giocano un ruolo di particolare rilievo nella progettazione e nella scelta dei materiali.</w:t>
      </w:r>
      <w:r>
        <w:t xml:space="preserve"> </w:t>
      </w:r>
      <w:r>
        <w:t xml:space="preserve">Proprio come a Dölsach, dove la sostenibilità trova riscontro nel particolare sistema di risparmio energetico.</w:t>
      </w:r>
      <w:r>
        <w:t xml:space="preserve"> </w:t>
      </w:r>
      <w:r>
        <w:t xml:space="preserve">Il tetto, ad esempio, è specificamente esposto a sud per permettere all’impianto fotovoltaico di sfruttare al meglio la luce del sole, mentre la pompa di calore è nascosta vicino al garage.</w:t>
      </w:r>
      <w:r>
        <w:t xml:space="preserve"> </w:t>
      </w:r>
    </w:p>
    <w:p w14:paraId="22C0F76D" w14:textId="77777777" w:rsidR="008254AC" w:rsidRDefault="00DC3C34" w:rsidP="00927731">
      <w:pPr>
        <w:spacing w:after="0"/>
        <w:jc w:val="both"/>
        <w:rPr>
          <w:b/>
        </w:rPr>
      </w:pPr>
      <w:r>
        <w:rPr>
          <w:b/>
        </w:rPr>
        <w:t xml:space="preserve">Un comune eterogeneo</w:t>
      </w:r>
    </w:p>
    <w:p w14:paraId="0F1F6165" w14:textId="20060A2C" w:rsidR="00DC3C34" w:rsidRPr="00E817B2" w:rsidRDefault="00DC3C34" w:rsidP="00927731">
      <w:pPr>
        <w:jc w:val="both"/>
        <w:rPr>
          <w:b/>
        </w:rPr>
      </w:pPr>
      <w:r>
        <w:t xml:space="preserve">A prima vista il compito era sembrato «molto accessibile».</w:t>
      </w:r>
      <w:r>
        <w:t xml:space="preserve"> </w:t>
      </w:r>
      <w:r>
        <w:t xml:space="preserve">Al secondo sguardo, tuttavia, la sfida si è rivelata più complessa di quanto previsto.</w:t>
      </w:r>
      <w:r>
        <w:t xml:space="preserve"> </w:t>
      </w:r>
      <w:r>
        <w:t xml:space="preserve">Il terreno, infatti, si trova su un pendio piuttosto ripido sovrastante Dölsach e s’incunea verso nord.</w:t>
      </w:r>
      <w:r>
        <w:t xml:space="preserve"> </w:t>
      </w:r>
      <w:r>
        <w:t xml:space="preserve">L’ambizione di Werner era quella di catturare sia il panorama delle Dolomiti che la vista della vallata di Lienz a nord-ovest.</w:t>
      </w:r>
      <w:r>
        <w:t xml:space="preserve"> </w:t>
      </w:r>
      <w:r>
        <w:t xml:space="preserve">In fatto di architettura contemporanea il comune est-tirolese è molto aperto e tollerante.</w:t>
      </w:r>
      <w:r>
        <w:t xml:space="preserve"> </w:t>
      </w:r>
      <w:r>
        <w:t xml:space="preserve">Per questo motivo vi si trovano masi in stile classico affiancati a strutture moderne.</w:t>
      </w:r>
      <w:r>
        <w:t xml:space="preserve"> </w:t>
      </w:r>
      <w:r>
        <w:t xml:space="preserve">«Si tratta di un comune eterogeneo», sottolinea l’architetto.</w:t>
      </w:r>
      <w:r>
        <w:t xml:space="preserve"> </w:t>
      </w:r>
      <w:r>
        <w:t xml:space="preserve">Tale atteggiamento attira a Dölsach anche nuovi abitanti e la commistione è un valore vissuto.</w:t>
      </w:r>
      <w:r>
        <w:t xml:space="preserve"> </w:t>
      </w:r>
    </w:p>
    <w:p w14:paraId="523E1FFB" w14:textId="77777777" w:rsidR="008254AC" w:rsidRDefault="00DC3C34" w:rsidP="00927731">
      <w:pPr>
        <w:spacing w:after="0"/>
        <w:jc w:val="both"/>
        <w:rPr>
          <w:b/>
        </w:rPr>
      </w:pPr>
      <w:r>
        <w:rPr>
          <w:b/>
        </w:rPr>
        <w:t xml:space="preserve">Geometria aperta</w:t>
      </w:r>
    </w:p>
    <w:p w14:paraId="26F3D527" w14:textId="5FE0E856" w:rsidR="00DC3C34" w:rsidRPr="00D35377" w:rsidRDefault="00DC3C34" w:rsidP="00927731">
      <w:pPr>
        <w:jc w:val="both"/>
        <w:rPr>
          <w:b/>
        </w:rPr>
      </w:pPr>
      <w:r>
        <w:t xml:space="preserve">La casa presenta una geometria aperta che si completa con le Dolomiti dirimpetto.</w:t>
      </w:r>
      <w:r>
        <w:t xml:space="preserve"> </w:t>
      </w:r>
      <w:r>
        <w:t xml:space="preserve">Contemporaneamente l’enorme vetrata offre ai proprietari e ai loro ospiti una vista spettacolare.</w:t>
      </w:r>
      <w:r>
        <w:t xml:space="preserve"> </w:t>
      </w:r>
      <w:r>
        <w:t xml:space="preserve">La facciata è stata realizzata con un sistema ventilato coperto da pannelli PREFA che assicura un clima-ambiente perfetto tutto l’anno, e questo in una regione in cui le escursioni stagionali possono anche risultare estreme: nel Tirolo Orientale gli inverni lunghi e freddi con abbondanza di neve non sono una rarità.</w:t>
      </w:r>
      <w:r>
        <w:t xml:space="preserve"> </w:t>
      </w:r>
      <w:r>
        <w:t xml:space="preserve">A fronte di queste premesse, PREFA offre la necessaria sicurezza e propone un prodotto particolarmente longevo.</w:t>
      </w:r>
      <w:r>
        <w:t xml:space="preserve"> </w:t>
      </w:r>
      <w:r>
        <w:t xml:space="preserve">«Al committente stava molto a cuore che i materiali fossero ecologici e sostenibili», precisa Werner.</w:t>
      </w:r>
      <w:r>
        <w:t xml:space="preserve"> </w:t>
      </w:r>
      <w:r>
        <w:t xml:space="preserve">Siccome i prodotti PREFA sono realizzati in larga parte con alluminio di secondo ciclo, che a sua volta è riciclabile all’infinito, essi soddisfacevano perfettamente i requisiti posti.</w:t>
      </w:r>
      <w:r>
        <w:t xml:space="preserve"> </w:t>
      </w:r>
      <w:r>
        <w:t xml:space="preserve">«Si tratta di un bel prodotto per ideare liberamente», afferma Werner che aggiunge: «Ci ha permesso di realizzare un edificio funzionale e di alto pregio».</w:t>
      </w:r>
    </w:p>
    <w:p w14:paraId="0AB08A1D" w14:textId="6BF2DB60" w:rsidR="008254AC" w:rsidRDefault="00206C1E" w:rsidP="00927731">
      <w:pPr>
        <w:spacing w:after="0"/>
        <w:jc w:val="both"/>
        <w:rPr>
          <w:b/>
          <w:bCs/>
        </w:rPr>
      </w:pPr>
      <w:r>
        <w:rPr>
          <w:b/>
          <w:bCs/>
        </w:rPr>
        <w:t xml:space="preserve">Due mesi et voilà tetto e facciata</w:t>
      </w:r>
    </w:p>
    <w:p w14:paraId="4FBF0BDB" w14:textId="345DB9E0" w:rsidR="00DC3C34" w:rsidRPr="00D35377" w:rsidRDefault="00E817B2" w:rsidP="00927731">
      <w:pPr>
        <w:jc w:val="both"/>
        <w:rPr>
          <w:b/>
          <w:bCs/>
        </w:rPr>
      </w:pPr>
      <w:r>
        <w:t xml:space="preserve">La realizzazione è stata affidata al lattoniere Gerald Ortner e alla sua squadra.</w:t>
      </w:r>
      <w:r>
        <w:t xml:space="preserve"> </w:t>
      </w:r>
      <w:r>
        <w:t xml:space="preserve">Ortner aveva appena 23 anni quando ha fondato la sua impresa.</w:t>
      </w:r>
      <w:r>
        <w:t xml:space="preserve"> </w:t>
      </w:r>
      <w:r>
        <w:t xml:space="preserve">Oggi l’azienda conta 26 dipendenti e realizza tetti in tutta la Carinzia e nel Tirolo Orientale.</w:t>
      </w:r>
      <w:r>
        <w:t xml:space="preserve"> </w:t>
      </w:r>
      <w:r>
        <w:t xml:space="preserve">All’epoca è stato il più giovane mastro lattoniere d’Austria ed è un cultore della manualità.</w:t>
      </w:r>
      <w:r>
        <w:t xml:space="preserve"> </w:t>
      </w:r>
      <w:r>
        <w:t xml:space="preserve">Sul lavoro ama particolarmente le sfide, poiché «dove c’è una sfida, c’è un buon progetto».Il professionista ha dotato la casa unifamiliare di Dölsach di tetto e facciata in soli due mesi di lavoro.</w:t>
      </w:r>
      <w:r>
        <w:t xml:space="preserve"> </w:t>
      </w:r>
      <w:r>
        <w:t xml:space="preserve">Il prodotto usato a Dölsach è stato il pannello PREFA FX.12 in grigio chiaro.</w:t>
      </w:r>
      <w:r>
        <w:t xml:space="preserve"> </w:t>
      </w:r>
      <w:r>
        <w:t xml:space="preserve">«Lavorare con PREFA è qualcosa di particolare.</w:t>
      </w:r>
      <w:r>
        <w:t xml:space="preserve"> </w:t>
      </w:r>
      <w:r>
        <w:t xml:space="preserve">La tecnologia di posa e le possibilità di lavorazione sono convincenti», dichiara Ortner.</w:t>
      </w:r>
      <w:r>
        <w:t xml:space="preserve"> </w:t>
      </w:r>
    </w:p>
    <w:p w14:paraId="7394A91A" w14:textId="77777777" w:rsidR="00212C9C" w:rsidRPr="003C69DC" w:rsidRDefault="00212C9C" w:rsidP="00212C9C">
      <w:pPr>
        <w:spacing w:after="0" w:line="312" w:lineRule="auto"/>
        <w:jc w:val="both"/>
        <w:rPr>
          <w:sz w:val="24"/>
        </w:rPr>
      </w:pPr>
    </w:p>
    <w:p w14:paraId="29283452" w14:textId="77777777" w:rsidR="00212C9C" w:rsidRPr="00212C9C" w:rsidRDefault="00212C9C" w:rsidP="00212C9C">
      <w:pPr>
        <w:spacing w:after="0" w:line="312" w:lineRule="auto"/>
        <w:jc w:val="both"/>
        <w:rPr>
          <w:b/>
          <w:sz w:val="24"/>
        </w:rPr>
      </w:pPr>
      <w:r>
        <w:rPr>
          <w:b/>
          <w:sz w:val="24"/>
        </w:rPr>
        <w:t xml:space="preserve">SCHEDA PRODOTTO: PANNELLO PER TETTO FX.12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2C9C" w14:paraId="7413A689" w14:textId="77777777" w:rsidTr="003B1FE5">
        <w:tc>
          <w:tcPr>
            <w:tcW w:w="4531" w:type="dxa"/>
          </w:tcPr>
          <w:p w14:paraId="777953A9" w14:textId="4CC0DE51" w:rsidR="00212C9C" w:rsidRDefault="00212C9C" w:rsidP="00F558FF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MATERIALE</w:t>
            </w:r>
          </w:p>
        </w:tc>
        <w:tc>
          <w:tcPr>
            <w:tcW w:w="4531" w:type="dxa"/>
          </w:tcPr>
          <w:p w14:paraId="048B6E50" w14:textId="1109F6FD" w:rsidR="00212C9C" w:rsidRDefault="00212C9C" w:rsidP="00F558FF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alluminio preverniciato, spessore 0,7 mm</w:t>
            </w:r>
            <w:r>
              <w:rPr>
                <w:sz w:val="24"/>
              </w:rPr>
              <w:t xml:space="preserve">  </w:t>
            </w:r>
          </w:p>
        </w:tc>
      </w:tr>
      <w:tr w:rsidR="00212C9C" w14:paraId="306F0C0A" w14:textId="77777777" w:rsidTr="003B1FE5">
        <w:tc>
          <w:tcPr>
            <w:tcW w:w="4531" w:type="dxa"/>
          </w:tcPr>
          <w:p w14:paraId="30E8CDCE" w14:textId="77777777" w:rsidR="00212C9C" w:rsidRDefault="00212C9C" w:rsidP="00F558FF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COLORE</w:t>
            </w:r>
          </w:p>
        </w:tc>
        <w:tc>
          <w:tcPr>
            <w:tcW w:w="4531" w:type="dxa"/>
          </w:tcPr>
          <w:p w14:paraId="6E2C315F" w14:textId="77777777" w:rsidR="00212C9C" w:rsidRDefault="00212C9C" w:rsidP="00F558FF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P.10 grigio chiaro</w:t>
            </w:r>
          </w:p>
        </w:tc>
      </w:tr>
      <w:tr w:rsidR="00212C9C" w14:paraId="608EEE3D" w14:textId="77777777" w:rsidTr="003B1FE5">
        <w:tc>
          <w:tcPr>
            <w:tcW w:w="4531" w:type="dxa"/>
          </w:tcPr>
          <w:p w14:paraId="2F2D9F4B" w14:textId="77777777" w:rsidR="00212C9C" w:rsidRDefault="00212C9C" w:rsidP="00F558FF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PESO</w:t>
            </w:r>
          </w:p>
        </w:tc>
        <w:tc>
          <w:tcPr>
            <w:tcW w:w="4531" w:type="dxa"/>
          </w:tcPr>
          <w:p w14:paraId="0444DAEA" w14:textId="0341D8A7" w:rsidR="00212C9C" w:rsidRDefault="00212C9C" w:rsidP="00F558FF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ca. 2,4 kg/m²</w:t>
            </w:r>
            <w:r>
              <w:rPr>
                <w:sz w:val="24"/>
              </w:rPr>
              <w:t xml:space="preserve"> </w:t>
            </w:r>
          </w:p>
        </w:tc>
      </w:tr>
    </w:tbl>
    <w:p w14:paraId="665692F1" w14:textId="77777777" w:rsidR="00212C9C" w:rsidRDefault="00212C9C" w:rsidP="00212C9C">
      <w:pPr>
        <w:spacing w:after="0" w:line="312" w:lineRule="auto"/>
        <w:jc w:val="both"/>
        <w:rPr>
          <w:sz w:val="24"/>
        </w:rPr>
      </w:pPr>
    </w:p>
    <w:p w14:paraId="22502043" w14:textId="77777777" w:rsidR="00212C9C" w:rsidRPr="00212C9C" w:rsidRDefault="00212C9C" w:rsidP="00212C9C">
      <w:pPr>
        <w:spacing w:after="0" w:line="312" w:lineRule="auto"/>
        <w:jc w:val="both"/>
        <w:rPr>
          <w:b/>
          <w:sz w:val="24"/>
        </w:rPr>
      </w:pPr>
      <w:r>
        <w:rPr>
          <w:b/>
          <w:sz w:val="24"/>
        </w:rPr>
        <w:t xml:space="preserve">SCHEDA PRODOTTO: PANELLO PER FACCIATA FX.12</w:t>
      </w:r>
      <w:r>
        <w:rPr>
          <w:b/>
          <w:sz w:val="24"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2C9C" w14:paraId="3D92293C" w14:textId="77777777" w:rsidTr="0043152B">
        <w:tc>
          <w:tcPr>
            <w:tcW w:w="4531" w:type="dxa"/>
          </w:tcPr>
          <w:p w14:paraId="4E9AE358" w14:textId="77777777" w:rsidR="00212C9C" w:rsidRDefault="00212C9C" w:rsidP="00F558FF">
            <w:pPr>
              <w:spacing w:line="312" w:lineRule="auto"/>
              <w:rPr>
                <w:sz w:val="16"/>
                <w:szCs w:val="16"/>
              </w:rPr>
            </w:pPr>
            <w:r>
              <w:t xml:space="preserve">MATERIALE</w:t>
            </w:r>
          </w:p>
        </w:tc>
        <w:tc>
          <w:tcPr>
            <w:tcW w:w="4531" w:type="dxa"/>
          </w:tcPr>
          <w:p w14:paraId="2710762B" w14:textId="20316CAC" w:rsidR="00212C9C" w:rsidRDefault="00212C9C" w:rsidP="00F558FF">
            <w:pPr>
              <w:spacing w:line="312" w:lineRule="auto"/>
              <w:rPr>
                <w:sz w:val="16"/>
                <w:szCs w:val="16"/>
              </w:rPr>
            </w:pPr>
            <w:r>
              <w:t xml:space="preserve">alluminio preverniciato, spessore 0,7 mm</w:t>
            </w:r>
            <w:r>
              <w:t xml:space="preserve"> </w:t>
            </w:r>
          </w:p>
        </w:tc>
      </w:tr>
      <w:tr w:rsidR="00212C9C" w14:paraId="64C94A4B" w14:textId="77777777" w:rsidTr="0043152B">
        <w:tc>
          <w:tcPr>
            <w:tcW w:w="4531" w:type="dxa"/>
          </w:tcPr>
          <w:p w14:paraId="2B44C5EE" w14:textId="77777777" w:rsidR="00212C9C" w:rsidRDefault="00212C9C" w:rsidP="00F558FF">
            <w:pPr>
              <w:spacing w:line="312" w:lineRule="auto"/>
              <w:rPr>
                <w:sz w:val="16"/>
                <w:szCs w:val="16"/>
              </w:rPr>
            </w:pPr>
            <w:r>
              <w:t xml:space="preserve">COLORE</w:t>
            </w:r>
          </w:p>
        </w:tc>
        <w:tc>
          <w:tcPr>
            <w:tcW w:w="4531" w:type="dxa"/>
          </w:tcPr>
          <w:p w14:paraId="0869FADB" w14:textId="77777777" w:rsidR="00212C9C" w:rsidRDefault="00212C9C" w:rsidP="00F558FF">
            <w:pPr>
              <w:tabs>
                <w:tab w:val="left" w:pos="1440"/>
              </w:tabs>
              <w:spacing w:line="312" w:lineRule="auto"/>
              <w:rPr>
                <w:sz w:val="16"/>
                <w:szCs w:val="16"/>
              </w:rPr>
            </w:pPr>
            <w:r>
              <w:t xml:space="preserve">P.10 grigio chiaro</w:t>
            </w:r>
          </w:p>
        </w:tc>
      </w:tr>
      <w:tr w:rsidR="00212C9C" w14:paraId="11D8B44F" w14:textId="77777777" w:rsidTr="0043152B">
        <w:tc>
          <w:tcPr>
            <w:tcW w:w="4531" w:type="dxa"/>
          </w:tcPr>
          <w:p w14:paraId="19341BEE" w14:textId="77777777" w:rsidR="00212C9C" w:rsidRDefault="00212C9C" w:rsidP="00F558FF">
            <w:pPr>
              <w:spacing w:line="312" w:lineRule="auto"/>
              <w:rPr>
                <w:sz w:val="16"/>
                <w:szCs w:val="16"/>
              </w:rPr>
            </w:pPr>
            <w:r>
              <w:t xml:space="preserve">PESO</w:t>
            </w:r>
          </w:p>
        </w:tc>
        <w:tc>
          <w:tcPr>
            <w:tcW w:w="4531" w:type="dxa"/>
          </w:tcPr>
          <w:p w14:paraId="7F203686" w14:textId="6FF0916E" w:rsidR="00212C9C" w:rsidRDefault="00212C9C" w:rsidP="00F558FF">
            <w:pPr>
              <w:spacing w:line="312" w:lineRule="auto"/>
              <w:rPr>
                <w:sz w:val="16"/>
                <w:szCs w:val="16"/>
              </w:rPr>
            </w:pPr>
            <w:r>
              <w:t xml:space="preserve">ca. 2,4 kg/m²</w:t>
            </w:r>
          </w:p>
        </w:tc>
      </w:tr>
    </w:tbl>
    <w:p w14:paraId="3890D6DF" w14:textId="6E4F4EF3" w:rsidR="00DC3C34" w:rsidRPr="003605BF" w:rsidRDefault="00DC3C34" w:rsidP="00C51728">
      <w:pPr>
        <w:spacing w:after="0"/>
        <w:rPr>
          <w:rFonts w:ascii="Calibri" w:hAnsi="Calibri" w:cs="Calibri"/>
          <w:color w:val="000000"/>
        </w:rPr>
      </w:pPr>
    </w:p>
    <w:p w14:paraId="2E4B9AB3" w14:textId="77777777" w:rsidR="00A25C09" w:rsidRDefault="00A25C09" w:rsidP="007F5BAE">
      <w:pPr>
        <w:spacing w:after="0" w:line="360" w:lineRule="auto"/>
        <w:rPr>
          <w:rFonts w:cs="Calibri"/>
          <w:bCs/>
          <w:sz w:val="24"/>
          <w:szCs w:val="24"/>
        </w:rPr>
      </w:pPr>
    </w:p>
    <w:p w14:paraId="1F3E33D8" w14:textId="7C9C2C5F" w:rsidR="00F2353E" w:rsidRPr="00D54F9D" w:rsidRDefault="000F00C9" w:rsidP="0088020F">
      <w:pPr>
        <w:spacing w:after="0"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PREFA in sintesi: Da oltre settant’anni la PREFA Aluminiumprodukte GmbH è un’azienda di successo in tutta Europa nel settore dello sviluppo, della produzione e della commercializzazione di sistemi per copertura e per facciata in alluminio.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Il gruppo PREFA conta un totale di circa 500 dipendenti.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 produzione dei suoi 5.000 articoli di alta fattura avviene esclusivamente in Austria e in Germania.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PREFA fa capo al gruppo imprenditoriale dell’industriale Cornelius Grupp, che conta 40 stabilimenti in tutto il mondo e dà lavoro a oltre 8000 dipendenti.</w:t>
      </w:r>
    </w:p>
    <w:p w14:paraId="484C32F4" w14:textId="77777777" w:rsidR="00A25C09" w:rsidRDefault="00A25C09" w:rsidP="00000709">
      <w:pPr>
        <w:spacing w:after="0" w:line="312" w:lineRule="auto"/>
        <w:jc w:val="both"/>
        <w:rPr>
          <w:sz w:val="24"/>
          <w:lang w:val="de-AT"/>
        </w:rPr>
      </w:pPr>
    </w:p>
    <w:p w14:paraId="0785788C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Photo credit: PREFA | Croce &amp; Wir</w:t>
      </w:r>
    </w:p>
    <w:p w14:paraId="266E3627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29AFED50" w14:textId="77777777" w:rsidR="008254AC" w:rsidRDefault="00C51728" w:rsidP="008254AC">
      <w:pPr>
        <w:spacing w:after="0"/>
        <w:rPr>
          <w:b/>
          <w:bCs/>
          <w:u w:val="single"/>
          <w:rFonts w:cstheme="minorHAnsi"/>
        </w:rPr>
      </w:pPr>
      <w:r>
        <w:rPr>
          <w:b/>
          <w:bCs/>
          <w:u w:val="single"/>
        </w:rPr>
        <w:t xml:space="preserve">Comunicati stampa internazionali:</w:t>
      </w:r>
    </w:p>
    <w:p w14:paraId="12050EC0" w14:textId="339DC062" w:rsidR="008254AC" w:rsidRDefault="00C51728" w:rsidP="008254AC">
      <w:pPr>
        <w:spacing w:after="0"/>
        <w:rPr>
          <w:b/>
          <w:bCs/>
          <w:u w:val="single"/>
          <w:rFonts w:cstheme="minorHAnsi"/>
        </w:rPr>
      </w:pPr>
      <w:r>
        <w:t xml:space="preserve">Jürgen Jungmair</w:t>
      </w:r>
    </w:p>
    <w:p w14:paraId="74E8F00D" w14:textId="77777777" w:rsidR="008254AC" w:rsidRDefault="00C51728" w:rsidP="008254AC">
      <w:pPr>
        <w:spacing w:after="0"/>
        <w:rPr>
          <w:b/>
          <w:bCs/>
          <w:u w:val="single"/>
          <w:rFonts w:cstheme="minorHAnsi"/>
        </w:rPr>
      </w:pPr>
      <w:r>
        <w:t xml:space="preserve">Direzione marketing internazionale</w:t>
      </w:r>
    </w:p>
    <w:p w14:paraId="776020BA" w14:textId="77777777" w:rsidR="008254AC" w:rsidRDefault="00C51728" w:rsidP="008254AC">
      <w:pPr>
        <w:spacing w:after="0"/>
        <w:rPr>
          <w:b/>
          <w:bCs/>
          <w:u w:val="single"/>
          <w:rFonts w:cstheme="minorHAnsi"/>
        </w:rPr>
      </w:pPr>
      <w:r>
        <w:t xml:space="preserve">PREFA Aluminiumprodukte GmbH</w:t>
      </w:r>
    </w:p>
    <w:p w14:paraId="1AEC0F7A" w14:textId="77777777" w:rsidR="008254AC" w:rsidRDefault="00C51728" w:rsidP="008254AC">
      <w:pPr>
        <w:spacing w:after="0"/>
        <w:rPr>
          <w:b/>
          <w:bCs/>
          <w:u w:val="single"/>
          <w:rFonts w:cstheme="minorHAnsi"/>
        </w:rPr>
      </w:pPr>
      <w:r>
        <w:t xml:space="preserve">Werkstraße 1, A-3182 Marktl/Lilienfeld</w:t>
      </w:r>
    </w:p>
    <w:p w14:paraId="2EFED31F" w14:textId="77777777" w:rsidR="00927731" w:rsidRDefault="00C51728" w:rsidP="008254AC">
      <w:pPr>
        <w:spacing w:after="0"/>
        <w:rPr>
          <w:bCs/>
          <w:rFonts w:cstheme="minorHAnsi"/>
        </w:rPr>
      </w:pPr>
      <w:r>
        <w:t xml:space="preserve">T: +43 2762 502 801</w:t>
      </w:r>
    </w:p>
    <w:p w14:paraId="1D89D465" w14:textId="77777777" w:rsidR="00927731" w:rsidRDefault="00C51728" w:rsidP="008254AC">
      <w:pPr>
        <w:spacing w:after="0"/>
        <w:rPr>
          <w:bCs/>
          <w:rFonts w:cstheme="minorHAnsi"/>
        </w:rPr>
      </w:pPr>
      <w:r>
        <w:t xml:space="preserve">M: +43 664 965 46 70</w:t>
      </w:r>
    </w:p>
    <w:p w14:paraId="0072CABC" w14:textId="4BA5DE83" w:rsidR="00C51728" w:rsidRPr="003605BF" w:rsidRDefault="00C51728" w:rsidP="008254AC">
      <w:pPr>
        <w:spacing w:after="0"/>
        <w:rPr>
          <w:b/>
          <w:bCs/>
          <w:u w:val="single"/>
          <w:rFonts w:cstheme="minorHAnsi"/>
        </w:rPr>
      </w:pPr>
      <w:r>
        <w:t xml:space="preserve">E: juergen.jungmair@prefa.com</w:t>
      </w:r>
    </w:p>
    <w:p w14:paraId="4ED83123" w14:textId="77777777" w:rsidR="00C51728" w:rsidRPr="00212C9C" w:rsidRDefault="00C51728" w:rsidP="00C51728">
      <w:pPr>
        <w:rPr>
          <w:rStyle w:val="Lienhypertexte"/>
          <w:bCs/>
          <w:rFonts w:asciiTheme="minorHAnsi" w:hAnsiTheme="minorHAnsi" w:cstheme="minorHAnsi"/>
        </w:rPr>
      </w:pPr>
      <w:r>
        <w:t xml:space="preserve">Sito web: </w:t>
      </w:r>
      <w:hyperlink r:id="rId8" w:history="1">
        <w:r>
          <w:rPr>
            <w:rStyle w:val="Lienhypertexte"/>
            <w:bCs/>
            <w:rFonts w:asciiTheme="minorHAnsi" w:hAnsiTheme="minorHAnsi"/>
          </w:rPr>
          <w:t xml:space="preserve">https://www.prefa.at/</w:t>
        </w:r>
      </w:hyperlink>
    </w:p>
    <w:p w14:paraId="2C106327" w14:textId="77777777" w:rsidR="008254AC" w:rsidRDefault="00C51728" w:rsidP="008254AC">
      <w:pPr>
        <w:spacing w:after="0"/>
        <w:rPr>
          <w:b/>
          <w:bCs/>
          <w:u w:val="single"/>
          <w:rFonts w:cstheme="minorHAnsi"/>
        </w:rPr>
      </w:pPr>
      <w:r>
        <w:rPr>
          <w:b/>
          <w:bCs/>
          <w:u w:val="single"/>
        </w:rPr>
        <w:t xml:space="preserve">Comunicati stampa Germania:</w:t>
      </w:r>
      <w:r>
        <w:rPr>
          <w:b/>
          <w:bCs/>
          <w:u w:val="single"/>
        </w:rPr>
        <w:t xml:space="preserve"> </w:t>
      </w:r>
    </w:p>
    <w:p w14:paraId="419278F1" w14:textId="77777777" w:rsidR="008254AC" w:rsidRDefault="00C51728" w:rsidP="008254AC">
      <w:pPr>
        <w:spacing w:after="0"/>
        <w:rPr>
          <w:bCs/>
          <w:rFonts w:cstheme="minorHAnsi"/>
        </w:rPr>
      </w:pPr>
      <w:r>
        <w:t xml:space="preserve">Alexandra Bendel-Doell</w:t>
      </w:r>
    </w:p>
    <w:p w14:paraId="640E64B1" w14:textId="77777777" w:rsidR="008254AC" w:rsidRDefault="00C51728" w:rsidP="008254AC">
      <w:pPr>
        <w:spacing w:after="0"/>
        <w:rPr>
          <w:bCs/>
          <w:rFonts w:cstheme="minorHAnsi"/>
        </w:rPr>
      </w:pPr>
      <w:r>
        <w:t xml:space="preserve">Direzione marketing</w:t>
      </w:r>
    </w:p>
    <w:p w14:paraId="1F69B098" w14:textId="77777777" w:rsidR="008254AC" w:rsidRDefault="00C51728" w:rsidP="008254AC">
      <w:pPr>
        <w:spacing w:after="0"/>
        <w:rPr>
          <w:bCs/>
          <w:rFonts w:cstheme="minorHAnsi"/>
        </w:rPr>
      </w:pPr>
      <w:r>
        <w:t xml:space="preserve">PREFA GmbH Alu-Dächer und -Fassaden</w:t>
      </w:r>
      <w:r>
        <w:t xml:space="preserve"> </w:t>
      </w:r>
    </w:p>
    <w:p w14:paraId="3BE40268" w14:textId="77777777" w:rsidR="008254AC" w:rsidRDefault="00C51728" w:rsidP="008254AC">
      <w:pPr>
        <w:spacing w:after="0"/>
        <w:rPr>
          <w:bCs/>
          <w:rFonts w:cstheme="minorHAnsi"/>
        </w:rPr>
      </w:pPr>
      <w:r>
        <w:t xml:space="preserve">Aluminiumstraße 2, D-98634 Wasungen</w:t>
      </w:r>
      <w:r>
        <w:t xml:space="preserve"> </w:t>
      </w:r>
    </w:p>
    <w:p w14:paraId="04C35DD6" w14:textId="4F55AF46" w:rsidR="008254AC" w:rsidRDefault="00C51728" w:rsidP="008254AC">
      <w:pPr>
        <w:spacing w:after="0"/>
        <w:rPr>
          <w:bCs/>
          <w:rFonts w:cstheme="minorHAnsi"/>
        </w:rPr>
      </w:pPr>
      <w:r>
        <w:t xml:space="preserve">T: +49 36941 785 10</w:t>
      </w:r>
    </w:p>
    <w:p w14:paraId="56E1F750" w14:textId="353D1E62" w:rsidR="00C51728" w:rsidRPr="007F3C4B" w:rsidRDefault="00C51728" w:rsidP="008254AC">
      <w:pPr>
        <w:spacing w:after="0"/>
        <w:rPr>
          <w:b/>
          <w:bCs/>
          <w:u w:val="single"/>
          <w:rFonts w:cstheme="minorHAnsi"/>
        </w:rPr>
      </w:pPr>
      <w:r>
        <w:t xml:space="preserve">E: alexandra.bendel-doell@prefa.com</w:t>
      </w:r>
      <w:r>
        <w:t xml:space="preserve"> </w:t>
      </w:r>
    </w:p>
    <w:p w14:paraId="35D99713" w14:textId="77777777" w:rsidR="00C51728" w:rsidRPr="007F3C4B" w:rsidRDefault="00C51728" w:rsidP="008254AC">
      <w:pPr>
        <w:spacing w:after="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rFonts w:ascii="Calibri" w:hAnsi="Calibri"/>
        </w:rPr>
        <w:t xml:space="preserve">Sito web: </w:t>
      </w:r>
      <w:r>
        <w:rPr>
          <w:color w:val="CC0000"/>
          <w:rFonts w:ascii="Calibri" w:hAnsi="Calibri"/>
        </w:rPr>
        <w:t xml:space="preserve">https://www.prefa.de/</w:t>
      </w:r>
      <w:r>
        <w:rPr>
          <w:color w:val="CC0000"/>
          <w:rFonts w:ascii="Calibri" w:hAnsi="Calibri"/>
        </w:rPr>
        <w:t xml:space="preserve"> </w:t>
      </w:r>
    </w:p>
    <w:p w14:paraId="104413F5" w14:textId="42A274ED" w:rsidR="004C1612" w:rsidRDefault="004C1612" w:rsidP="00C51728">
      <w:pPr>
        <w:rPr>
          <w:sz w:val="16"/>
          <w:szCs w:val="16"/>
          <w:lang w:val="en-US"/>
        </w:rPr>
      </w:pPr>
    </w:p>
    <w:p w14:paraId="71F3C3F1" w14:textId="77777777" w:rsidR="008254AC" w:rsidRPr="00C51728" w:rsidRDefault="008254AC" w:rsidP="00C51728">
      <w:pPr>
        <w:rPr>
          <w:sz w:val="16"/>
          <w:szCs w:val="16"/>
          <w:lang w:val="en-US"/>
        </w:rPr>
      </w:pPr>
    </w:p>
    <w:sectPr w:rsidR="008254AC" w:rsidRPr="00C51728" w:rsidSect="003C57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65DBD" w14:textId="77777777" w:rsidR="00151109" w:rsidRDefault="00151109" w:rsidP="006F2311">
      <w:pPr>
        <w:spacing w:after="0" w:line="240" w:lineRule="auto"/>
      </w:pPr>
      <w:r>
        <w:separator/>
      </w:r>
    </w:p>
  </w:endnote>
  <w:endnote w:type="continuationSeparator" w:id="0">
    <w:p w14:paraId="4D08D9CD" w14:textId="77777777" w:rsidR="00151109" w:rsidRDefault="00151109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limbach LT">
    <w:altName w:val="Calibri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DEDF1" w14:textId="77777777" w:rsidR="00151109" w:rsidRDefault="00151109" w:rsidP="006F2311">
      <w:pPr>
        <w:spacing w:after="0" w:line="240" w:lineRule="auto"/>
      </w:pPr>
      <w:r>
        <w:separator/>
      </w:r>
    </w:p>
  </w:footnote>
  <w:footnote w:type="continuationSeparator" w:id="0">
    <w:p w14:paraId="70F0A96F" w14:textId="77777777" w:rsidR="00151109" w:rsidRDefault="00151109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F2146" w14:textId="77777777" w:rsidR="00151109" w:rsidRDefault="00151109">
    <w:pPr>
      <w:pStyle w:val="En-tte"/>
    </w:pPr>
    <w:r>
      <w:drawing>
        <wp:anchor distT="0" distB="0" distL="114935" distR="114935" simplePos="0" relativeHeight="251658240" behindDoc="1" locked="0" layoutInCell="1" allowOverlap="1" wp14:anchorId="1F8FACD5" wp14:editId="65E61DC6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grammar="dirty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13"/>
    <w:rsid w:val="00000709"/>
    <w:rsid w:val="00001BFC"/>
    <w:rsid w:val="000074E7"/>
    <w:rsid w:val="00012058"/>
    <w:rsid w:val="00012BE8"/>
    <w:rsid w:val="00017261"/>
    <w:rsid w:val="0001737F"/>
    <w:rsid w:val="00017460"/>
    <w:rsid w:val="000203A9"/>
    <w:rsid w:val="000221A9"/>
    <w:rsid w:val="00023CF5"/>
    <w:rsid w:val="00025432"/>
    <w:rsid w:val="00034BE2"/>
    <w:rsid w:val="00035DB4"/>
    <w:rsid w:val="00040A1A"/>
    <w:rsid w:val="00051B5B"/>
    <w:rsid w:val="00051EDD"/>
    <w:rsid w:val="0005284A"/>
    <w:rsid w:val="00060CFA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7719"/>
    <w:rsid w:val="000A0308"/>
    <w:rsid w:val="000A6BDF"/>
    <w:rsid w:val="000B2455"/>
    <w:rsid w:val="000B300C"/>
    <w:rsid w:val="000B323B"/>
    <w:rsid w:val="000B6CEF"/>
    <w:rsid w:val="000C2ED7"/>
    <w:rsid w:val="000C3E9D"/>
    <w:rsid w:val="000C46AF"/>
    <w:rsid w:val="000C4E88"/>
    <w:rsid w:val="000C53AA"/>
    <w:rsid w:val="000D56FE"/>
    <w:rsid w:val="000E50C6"/>
    <w:rsid w:val="000E6692"/>
    <w:rsid w:val="000E71EA"/>
    <w:rsid w:val="000E72C5"/>
    <w:rsid w:val="000F00C9"/>
    <w:rsid w:val="000F0272"/>
    <w:rsid w:val="000F07F0"/>
    <w:rsid w:val="000F5044"/>
    <w:rsid w:val="000F6FCA"/>
    <w:rsid w:val="001007A4"/>
    <w:rsid w:val="00103153"/>
    <w:rsid w:val="00105C33"/>
    <w:rsid w:val="00110841"/>
    <w:rsid w:val="00112374"/>
    <w:rsid w:val="00117EE7"/>
    <w:rsid w:val="001274C2"/>
    <w:rsid w:val="001274F0"/>
    <w:rsid w:val="00130E4E"/>
    <w:rsid w:val="001322BC"/>
    <w:rsid w:val="00142D97"/>
    <w:rsid w:val="0014697B"/>
    <w:rsid w:val="00147A25"/>
    <w:rsid w:val="00151109"/>
    <w:rsid w:val="001522BB"/>
    <w:rsid w:val="00167345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115D"/>
    <w:rsid w:val="001B18A3"/>
    <w:rsid w:val="001B1F77"/>
    <w:rsid w:val="001B3151"/>
    <w:rsid w:val="001B3B56"/>
    <w:rsid w:val="001B54A9"/>
    <w:rsid w:val="001C305A"/>
    <w:rsid w:val="001D03CD"/>
    <w:rsid w:val="001D44B2"/>
    <w:rsid w:val="001E2A12"/>
    <w:rsid w:val="001E34E1"/>
    <w:rsid w:val="001E4CAC"/>
    <w:rsid w:val="001E5630"/>
    <w:rsid w:val="001E6855"/>
    <w:rsid w:val="001F25BA"/>
    <w:rsid w:val="001F5B4D"/>
    <w:rsid w:val="002030E4"/>
    <w:rsid w:val="00206536"/>
    <w:rsid w:val="00206C1E"/>
    <w:rsid w:val="00207B00"/>
    <w:rsid w:val="0021200F"/>
    <w:rsid w:val="00212C9C"/>
    <w:rsid w:val="002135A4"/>
    <w:rsid w:val="00224E0B"/>
    <w:rsid w:val="00224E63"/>
    <w:rsid w:val="00230DAE"/>
    <w:rsid w:val="00232FA7"/>
    <w:rsid w:val="00243A1A"/>
    <w:rsid w:val="00246B26"/>
    <w:rsid w:val="002501A6"/>
    <w:rsid w:val="0025592E"/>
    <w:rsid w:val="00256194"/>
    <w:rsid w:val="00256896"/>
    <w:rsid w:val="0026081C"/>
    <w:rsid w:val="00260A48"/>
    <w:rsid w:val="0026119D"/>
    <w:rsid w:val="00261490"/>
    <w:rsid w:val="00265C3B"/>
    <w:rsid w:val="00267BD7"/>
    <w:rsid w:val="00270251"/>
    <w:rsid w:val="00271557"/>
    <w:rsid w:val="00271BB6"/>
    <w:rsid w:val="00272C0B"/>
    <w:rsid w:val="002736DD"/>
    <w:rsid w:val="00280229"/>
    <w:rsid w:val="002803E8"/>
    <w:rsid w:val="0028376B"/>
    <w:rsid w:val="002872F2"/>
    <w:rsid w:val="0029012C"/>
    <w:rsid w:val="002904D5"/>
    <w:rsid w:val="00290597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E1131"/>
    <w:rsid w:val="002E2F2D"/>
    <w:rsid w:val="002F3FD3"/>
    <w:rsid w:val="002F4D8C"/>
    <w:rsid w:val="002F6F72"/>
    <w:rsid w:val="002F7F40"/>
    <w:rsid w:val="00303A0C"/>
    <w:rsid w:val="00306AA8"/>
    <w:rsid w:val="00310994"/>
    <w:rsid w:val="003116C5"/>
    <w:rsid w:val="00315139"/>
    <w:rsid w:val="003171E2"/>
    <w:rsid w:val="00320210"/>
    <w:rsid w:val="003206E4"/>
    <w:rsid w:val="00323271"/>
    <w:rsid w:val="003254A0"/>
    <w:rsid w:val="00333FD3"/>
    <w:rsid w:val="00334635"/>
    <w:rsid w:val="003371C3"/>
    <w:rsid w:val="00346085"/>
    <w:rsid w:val="00346BAA"/>
    <w:rsid w:val="003507F8"/>
    <w:rsid w:val="00361B0A"/>
    <w:rsid w:val="00362693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8C4"/>
    <w:rsid w:val="003862A5"/>
    <w:rsid w:val="003902BF"/>
    <w:rsid w:val="003916BD"/>
    <w:rsid w:val="00394D9D"/>
    <w:rsid w:val="003974F2"/>
    <w:rsid w:val="003A54D6"/>
    <w:rsid w:val="003B1FE5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70F0"/>
    <w:rsid w:val="003C77D5"/>
    <w:rsid w:val="003D1103"/>
    <w:rsid w:val="003D35F8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3C53"/>
    <w:rsid w:val="0041413F"/>
    <w:rsid w:val="00417322"/>
    <w:rsid w:val="0042136D"/>
    <w:rsid w:val="00421BCB"/>
    <w:rsid w:val="004242FF"/>
    <w:rsid w:val="00424782"/>
    <w:rsid w:val="0043152B"/>
    <w:rsid w:val="00432A11"/>
    <w:rsid w:val="004335F3"/>
    <w:rsid w:val="00433A40"/>
    <w:rsid w:val="004356DD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643E"/>
    <w:rsid w:val="004A1A94"/>
    <w:rsid w:val="004A4DBF"/>
    <w:rsid w:val="004A61A9"/>
    <w:rsid w:val="004A6A3F"/>
    <w:rsid w:val="004A7EEA"/>
    <w:rsid w:val="004B3161"/>
    <w:rsid w:val="004B3775"/>
    <w:rsid w:val="004B397A"/>
    <w:rsid w:val="004B5BCC"/>
    <w:rsid w:val="004C1612"/>
    <w:rsid w:val="004D1C70"/>
    <w:rsid w:val="004D7E60"/>
    <w:rsid w:val="004E0B91"/>
    <w:rsid w:val="004E1A9B"/>
    <w:rsid w:val="004E35B0"/>
    <w:rsid w:val="004F1F7D"/>
    <w:rsid w:val="004F55B2"/>
    <w:rsid w:val="004F5C23"/>
    <w:rsid w:val="004F68EA"/>
    <w:rsid w:val="00500FCA"/>
    <w:rsid w:val="00501259"/>
    <w:rsid w:val="00506BDE"/>
    <w:rsid w:val="005117F4"/>
    <w:rsid w:val="00514821"/>
    <w:rsid w:val="005159A7"/>
    <w:rsid w:val="005160B6"/>
    <w:rsid w:val="005174D6"/>
    <w:rsid w:val="00520C9D"/>
    <w:rsid w:val="00525D47"/>
    <w:rsid w:val="00535532"/>
    <w:rsid w:val="005362CE"/>
    <w:rsid w:val="00536898"/>
    <w:rsid w:val="00542BE4"/>
    <w:rsid w:val="00543307"/>
    <w:rsid w:val="005443F8"/>
    <w:rsid w:val="005448AD"/>
    <w:rsid w:val="00545687"/>
    <w:rsid w:val="00545D3B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602"/>
    <w:rsid w:val="005A0A07"/>
    <w:rsid w:val="005A10A5"/>
    <w:rsid w:val="005A26B2"/>
    <w:rsid w:val="005A4081"/>
    <w:rsid w:val="005B0949"/>
    <w:rsid w:val="005B4982"/>
    <w:rsid w:val="005B706E"/>
    <w:rsid w:val="005C6588"/>
    <w:rsid w:val="005C7A64"/>
    <w:rsid w:val="005D09A9"/>
    <w:rsid w:val="005D5D07"/>
    <w:rsid w:val="005D5EC9"/>
    <w:rsid w:val="005D7D3F"/>
    <w:rsid w:val="005E44AC"/>
    <w:rsid w:val="005F160F"/>
    <w:rsid w:val="005F4FF2"/>
    <w:rsid w:val="005F6FDE"/>
    <w:rsid w:val="0060083E"/>
    <w:rsid w:val="00603C28"/>
    <w:rsid w:val="00604BE7"/>
    <w:rsid w:val="00604F03"/>
    <w:rsid w:val="0061392A"/>
    <w:rsid w:val="0061768C"/>
    <w:rsid w:val="006223C0"/>
    <w:rsid w:val="00623A4A"/>
    <w:rsid w:val="006242B4"/>
    <w:rsid w:val="00630068"/>
    <w:rsid w:val="00630F16"/>
    <w:rsid w:val="00631BDD"/>
    <w:rsid w:val="0063204B"/>
    <w:rsid w:val="00635C74"/>
    <w:rsid w:val="00635EB9"/>
    <w:rsid w:val="00637B42"/>
    <w:rsid w:val="00642383"/>
    <w:rsid w:val="00642E1C"/>
    <w:rsid w:val="006430B7"/>
    <w:rsid w:val="00644DAC"/>
    <w:rsid w:val="00650A11"/>
    <w:rsid w:val="0065577A"/>
    <w:rsid w:val="00655D1D"/>
    <w:rsid w:val="00660DEE"/>
    <w:rsid w:val="0066247F"/>
    <w:rsid w:val="00663AE8"/>
    <w:rsid w:val="00663C82"/>
    <w:rsid w:val="0066525E"/>
    <w:rsid w:val="006678E2"/>
    <w:rsid w:val="006718D1"/>
    <w:rsid w:val="006729C3"/>
    <w:rsid w:val="00672A5F"/>
    <w:rsid w:val="00673848"/>
    <w:rsid w:val="0068563C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600E"/>
    <w:rsid w:val="006D714F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6883"/>
    <w:rsid w:val="00716D99"/>
    <w:rsid w:val="007214D2"/>
    <w:rsid w:val="007230E7"/>
    <w:rsid w:val="007260C8"/>
    <w:rsid w:val="0072645D"/>
    <w:rsid w:val="00731193"/>
    <w:rsid w:val="00736A4B"/>
    <w:rsid w:val="00740D91"/>
    <w:rsid w:val="00746E6D"/>
    <w:rsid w:val="00753569"/>
    <w:rsid w:val="00754705"/>
    <w:rsid w:val="00761989"/>
    <w:rsid w:val="00761CB7"/>
    <w:rsid w:val="00765531"/>
    <w:rsid w:val="007666B1"/>
    <w:rsid w:val="00777972"/>
    <w:rsid w:val="0078735C"/>
    <w:rsid w:val="007915F4"/>
    <w:rsid w:val="007B019B"/>
    <w:rsid w:val="007B0380"/>
    <w:rsid w:val="007B4A1B"/>
    <w:rsid w:val="007B7148"/>
    <w:rsid w:val="007B7619"/>
    <w:rsid w:val="007C06BE"/>
    <w:rsid w:val="007C0EBA"/>
    <w:rsid w:val="007C2DD6"/>
    <w:rsid w:val="007C7988"/>
    <w:rsid w:val="007E0667"/>
    <w:rsid w:val="007E54A0"/>
    <w:rsid w:val="007F1BC7"/>
    <w:rsid w:val="007F5BAE"/>
    <w:rsid w:val="00801088"/>
    <w:rsid w:val="00802EE8"/>
    <w:rsid w:val="00810589"/>
    <w:rsid w:val="00813713"/>
    <w:rsid w:val="008225FB"/>
    <w:rsid w:val="0082281D"/>
    <w:rsid w:val="008254AC"/>
    <w:rsid w:val="00826279"/>
    <w:rsid w:val="00833A0E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707CB"/>
    <w:rsid w:val="00872833"/>
    <w:rsid w:val="0088020F"/>
    <w:rsid w:val="0088562F"/>
    <w:rsid w:val="00890506"/>
    <w:rsid w:val="00891604"/>
    <w:rsid w:val="008A0C38"/>
    <w:rsid w:val="008A1926"/>
    <w:rsid w:val="008A4F53"/>
    <w:rsid w:val="008A7422"/>
    <w:rsid w:val="008B202D"/>
    <w:rsid w:val="008B3027"/>
    <w:rsid w:val="008B5BF5"/>
    <w:rsid w:val="008B5FEC"/>
    <w:rsid w:val="008B65E5"/>
    <w:rsid w:val="008C3F2C"/>
    <w:rsid w:val="008C4051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6652"/>
    <w:rsid w:val="00911DC6"/>
    <w:rsid w:val="00920672"/>
    <w:rsid w:val="00925007"/>
    <w:rsid w:val="00925250"/>
    <w:rsid w:val="00925506"/>
    <w:rsid w:val="0092670E"/>
    <w:rsid w:val="00927731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52DC"/>
    <w:rsid w:val="0097203E"/>
    <w:rsid w:val="009769E7"/>
    <w:rsid w:val="00976F4D"/>
    <w:rsid w:val="00977E8D"/>
    <w:rsid w:val="00984492"/>
    <w:rsid w:val="00994054"/>
    <w:rsid w:val="00994297"/>
    <w:rsid w:val="00996F80"/>
    <w:rsid w:val="009976DE"/>
    <w:rsid w:val="009A1A18"/>
    <w:rsid w:val="009A1CD9"/>
    <w:rsid w:val="009A2001"/>
    <w:rsid w:val="009A362E"/>
    <w:rsid w:val="009A516C"/>
    <w:rsid w:val="009A6CC4"/>
    <w:rsid w:val="009B10B8"/>
    <w:rsid w:val="009B4448"/>
    <w:rsid w:val="009C1DBD"/>
    <w:rsid w:val="009C4CAA"/>
    <w:rsid w:val="009C5210"/>
    <w:rsid w:val="009C5F66"/>
    <w:rsid w:val="009C63D9"/>
    <w:rsid w:val="009C78E4"/>
    <w:rsid w:val="009D02EA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E6A"/>
    <w:rsid w:val="009F26A4"/>
    <w:rsid w:val="009F2D65"/>
    <w:rsid w:val="00A00155"/>
    <w:rsid w:val="00A00ED0"/>
    <w:rsid w:val="00A0388A"/>
    <w:rsid w:val="00A03A61"/>
    <w:rsid w:val="00A052FE"/>
    <w:rsid w:val="00A11C7B"/>
    <w:rsid w:val="00A145E9"/>
    <w:rsid w:val="00A160F1"/>
    <w:rsid w:val="00A17EA4"/>
    <w:rsid w:val="00A24BF4"/>
    <w:rsid w:val="00A25C09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79C"/>
    <w:rsid w:val="00A719BF"/>
    <w:rsid w:val="00A73066"/>
    <w:rsid w:val="00A7454D"/>
    <w:rsid w:val="00A74D27"/>
    <w:rsid w:val="00A74F99"/>
    <w:rsid w:val="00A76A88"/>
    <w:rsid w:val="00A850F9"/>
    <w:rsid w:val="00A86C43"/>
    <w:rsid w:val="00A90748"/>
    <w:rsid w:val="00A90890"/>
    <w:rsid w:val="00A9151C"/>
    <w:rsid w:val="00A943F0"/>
    <w:rsid w:val="00A97259"/>
    <w:rsid w:val="00AA5103"/>
    <w:rsid w:val="00AB5924"/>
    <w:rsid w:val="00AC7D34"/>
    <w:rsid w:val="00AD182C"/>
    <w:rsid w:val="00AD3B25"/>
    <w:rsid w:val="00AD5C95"/>
    <w:rsid w:val="00AD5ECB"/>
    <w:rsid w:val="00AE16A6"/>
    <w:rsid w:val="00AE2BAA"/>
    <w:rsid w:val="00AE5616"/>
    <w:rsid w:val="00AF0E24"/>
    <w:rsid w:val="00AF1CFC"/>
    <w:rsid w:val="00AF35D9"/>
    <w:rsid w:val="00AF4E07"/>
    <w:rsid w:val="00B00B72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4757"/>
    <w:rsid w:val="00B6556A"/>
    <w:rsid w:val="00B73F6F"/>
    <w:rsid w:val="00B75692"/>
    <w:rsid w:val="00B80FCC"/>
    <w:rsid w:val="00B9055C"/>
    <w:rsid w:val="00B95593"/>
    <w:rsid w:val="00B96ED4"/>
    <w:rsid w:val="00BA12BC"/>
    <w:rsid w:val="00BA1E8A"/>
    <w:rsid w:val="00BA56A0"/>
    <w:rsid w:val="00BA622B"/>
    <w:rsid w:val="00BA68A7"/>
    <w:rsid w:val="00BA7E3E"/>
    <w:rsid w:val="00BC3AF5"/>
    <w:rsid w:val="00BD3135"/>
    <w:rsid w:val="00BD4701"/>
    <w:rsid w:val="00BE09FB"/>
    <w:rsid w:val="00BE3E1B"/>
    <w:rsid w:val="00BE7E1F"/>
    <w:rsid w:val="00BF0E72"/>
    <w:rsid w:val="00BF0F85"/>
    <w:rsid w:val="00BF39DC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79F"/>
    <w:rsid w:val="00C14815"/>
    <w:rsid w:val="00C17EB9"/>
    <w:rsid w:val="00C22B69"/>
    <w:rsid w:val="00C2791E"/>
    <w:rsid w:val="00C30336"/>
    <w:rsid w:val="00C32249"/>
    <w:rsid w:val="00C3504C"/>
    <w:rsid w:val="00C35800"/>
    <w:rsid w:val="00C44A4F"/>
    <w:rsid w:val="00C44DE5"/>
    <w:rsid w:val="00C44F65"/>
    <w:rsid w:val="00C45B6A"/>
    <w:rsid w:val="00C515B2"/>
    <w:rsid w:val="00C51728"/>
    <w:rsid w:val="00C56FA3"/>
    <w:rsid w:val="00C64E1E"/>
    <w:rsid w:val="00C6772A"/>
    <w:rsid w:val="00C702B0"/>
    <w:rsid w:val="00C709F3"/>
    <w:rsid w:val="00C76AF8"/>
    <w:rsid w:val="00C77C04"/>
    <w:rsid w:val="00C81207"/>
    <w:rsid w:val="00C85D72"/>
    <w:rsid w:val="00C8746F"/>
    <w:rsid w:val="00C925E2"/>
    <w:rsid w:val="00C94BFE"/>
    <w:rsid w:val="00CA331F"/>
    <w:rsid w:val="00CA46A9"/>
    <w:rsid w:val="00CA5A5D"/>
    <w:rsid w:val="00CB13B7"/>
    <w:rsid w:val="00CB196B"/>
    <w:rsid w:val="00CB1AAE"/>
    <w:rsid w:val="00CB1BF5"/>
    <w:rsid w:val="00CB3614"/>
    <w:rsid w:val="00CB401C"/>
    <w:rsid w:val="00CB694B"/>
    <w:rsid w:val="00CC0403"/>
    <w:rsid w:val="00CC474E"/>
    <w:rsid w:val="00CC4F40"/>
    <w:rsid w:val="00CD1966"/>
    <w:rsid w:val="00CD4269"/>
    <w:rsid w:val="00CD4979"/>
    <w:rsid w:val="00CD7C2D"/>
    <w:rsid w:val="00CE2CAD"/>
    <w:rsid w:val="00CE3023"/>
    <w:rsid w:val="00CE6CFD"/>
    <w:rsid w:val="00CE6F66"/>
    <w:rsid w:val="00CF147E"/>
    <w:rsid w:val="00CF3716"/>
    <w:rsid w:val="00CF6936"/>
    <w:rsid w:val="00CF7CE6"/>
    <w:rsid w:val="00D10666"/>
    <w:rsid w:val="00D12C36"/>
    <w:rsid w:val="00D15AEC"/>
    <w:rsid w:val="00D26635"/>
    <w:rsid w:val="00D26ECB"/>
    <w:rsid w:val="00D274C5"/>
    <w:rsid w:val="00D31CF6"/>
    <w:rsid w:val="00D34535"/>
    <w:rsid w:val="00D34566"/>
    <w:rsid w:val="00D34EBB"/>
    <w:rsid w:val="00D35377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623E1"/>
    <w:rsid w:val="00D62D8F"/>
    <w:rsid w:val="00D6749D"/>
    <w:rsid w:val="00D70B21"/>
    <w:rsid w:val="00D70B93"/>
    <w:rsid w:val="00D76825"/>
    <w:rsid w:val="00D7784C"/>
    <w:rsid w:val="00D806F5"/>
    <w:rsid w:val="00D80810"/>
    <w:rsid w:val="00D82234"/>
    <w:rsid w:val="00D90907"/>
    <w:rsid w:val="00D91B82"/>
    <w:rsid w:val="00D95DB5"/>
    <w:rsid w:val="00DA20CE"/>
    <w:rsid w:val="00DA689F"/>
    <w:rsid w:val="00DB07F6"/>
    <w:rsid w:val="00DB0F80"/>
    <w:rsid w:val="00DB404C"/>
    <w:rsid w:val="00DC28E7"/>
    <w:rsid w:val="00DC3C34"/>
    <w:rsid w:val="00DC3E80"/>
    <w:rsid w:val="00DC5465"/>
    <w:rsid w:val="00DC74AA"/>
    <w:rsid w:val="00DD5C8B"/>
    <w:rsid w:val="00DD6E73"/>
    <w:rsid w:val="00DE0EBE"/>
    <w:rsid w:val="00DE21C0"/>
    <w:rsid w:val="00DE38E0"/>
    <w:rsid w:val="00DE3E80"/>
    <w:rsid w:val="00DE4B27"/>
    <w:rsid w:val="00DE5EA4"/>
    <w:rsid w:val="00DE6350"/>
    <w:rsid w:val="00DF10E4"/>
    <w:rsid w:val="00DF1B94"/>
    <w:rsid w:val="00E05572"/>
    <w:rsid w:val="00E061A1"/>
    <w:rsid w:val="00E119A0"/>
    <w:rsid w:val="00E133B5"/>
    <w:rsid w:val="00E25DB8"/>
    <w:rsid w:val="00E3077C"/>
    <w:rsid w:val="00E30EC3"/>
    <w:rsid w:val="00E37021"/>
    <w:rsid w:val="00E40289"/>
    <w:rsid w:val="00E42E1F"/>
    <w:rsid w:val="00E43AD8"/>
    <w:rsid w:val="00E46BE2"/>
    <w:rsid w:val="00E54EAF"/>
    <w:rsid w:val="00E5681D"/>
    <w:rsid w:val="00E57F01"/>
    <w:rsid w:val="00E61893"/>
    <w:rsid w:val="00E65662"/>
    <w:rsid w:val="00E6575E"/>
    <w:rsid w:val="00E67D47"/>
    <w:rsid w:val="00E720A9"/>
    <w:rsid w:val="00E750EE"/>
    <w:rsid w:val="00E817B2"/>
    <w:rsid w:val="00E82FD2"/>
    <w:rsid w:val="00E8530F"/>
    <w:rsid w:val="00E86D5D"/>
    <w:rsid w:val="00E86E7F"/>
    <w:rsid w:val="00E872D8"/>
    <w:rsid w:val="00E92DEB"/>
    <w:rsid w:val="00E92E41"/>
    <w:rsid w:val="00E94034"/>
    <w:rsid w:val="00E96124"/>
    <w:rsid w:val="00EA1848"/>
    <w:rsid w:val="00EA1B2A"/>
    <w:rsid w:val="00EA5F1B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D2B9E"/>
    <w:rsid w:val="00ED4EBE"/>
    <w:rsid w:val="00ED59BE"/>
    <w:rsid w:val="00ED6A49"/>
    <w:rsid w:val="00ED75F4"/>
    <w:rsid w:val="00EE0B78"/>
    <w:rsid w:val="00EE3245"/>
    <w:rsid w:val="00EE492D"/>
    <w:rsid w:val="00EE6EF2"/>
    <w:rsid w:val="00EF017B"/>
    <w:rsid w:val="00EF0491"/>
    <w:rsid w:val="00EF25DA"/>
    <w:rsid w:val="00EF473B"/>
    <w:rsid w:val="00EF6703"/>
    <w:rsid w:val="00F01637"/>
    <w:rsid w:val="00F0256F"/>
    <w:rsid w:val="00F049F0"/>
    <w:rsid w:val="00F058D9"/>
    <w:rsid w:val="00F07533"/>
    <w:rsid w:val="00F1161D"/>
    <w:rsid w:val="00F11B39"/>
    <w:rsid w:val="00F2353E"/>
    <w:rsid w:val="00F26DBD"/>
    <w:rsid w:val="00F36A90"/>
    <w:rsid w:val="00F40266"/>
    <w:rsid w:val="00F45FCE"/>
    <w:rsid w:val="00F475C5"/>
    <w:rsid w:val="00F50866"/>
    <w:rsid w:val="00F52DFA"/>
    <w:rsid w:val="00F5442F"/>
    <w:rsid w:val="00F54CDF"/>
    <w:rsid w:val="00F558FF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8066C"/>
    <w:rsid w:val="00F8204F"/>
    <w:rsid w:val="00F83872"/>
    <w:rsid w:val="00F84511"/>
    <w:rsid w:val="00F87A9F"/>
    <w:rsid w:val="00F907E5"/>
    <w:rsid w:val="00F91130"/>
    <w:rsid w:val="00F9372D"/>
    <w:rsid w:val="00F94ECF"/>
    <w:rsid w:val="00FA0D43"/>
    <w:rsid w:val="00FA1705"/>
    <w:rsid w:val="00FA3153"/>
    <w:rsid w:val="00FA3720"/>
    <w:rsid w:val="00FA7BB5"/>
    <w:rsid w:val="00FB049B"/>
    <w:rsid w:val="00FB0E7C"/>
    <w:rsid w:val="00FB23AD"/>
    <w:rsid w:val="00FB7D6B"/>
    <w:rsid w:val="00FC1A24"/>
    <w:rsid w:val="00FC2175"/>
    <w:rsid w:val="00FC5E22"/>
    <w:rsid w:val="00FE0126"/>
    <w:rsid w:val="00FE0E44"/>
    <w:rsid w:val="00FE23BB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6AC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FD"/>
  </w:style>
  <w:style w:type="paragraph" w:styleId="Titre1">
    <w:name w:val="heading 1"/>
    <w:basedOn w:val="Normal"/>
    <w:next w:val="Normal"/>
    <w:link w:val="Titre1Car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311"/>
  </w:style>
  <w:style w:type="paragraph" w:styleId="Pieddepage">
    <w:name w:val="footer"/>
    <w:basedOn w:val="Normal"/>
    <w:link w:val="PieddepageCar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311"/>
  </w:style>
  <w:style w:type="table" w:styleId="Grille">
    <w:name w:val="Table Grid"/>
    <w:basedOn w:val="TableauNormal"/>
    <w:uiPriority w:val="59"/>
    <w:rsid w:val="0008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Marquedannotation">
    <w:name w:val="annotation reference"/>
    <w:basedOn w:val="Policepardfaut"/>
    <w:uiPriority w:val="99"/>
    <w:semiHidden/>
    <w:unhideWhenUsed/>
    <w:rsid w:val="00E92D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2D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2D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TableauNormal"/>
    <w:next w:val="Grille"/>
    <w:uiPriority w:val="59"/>
    <w:rsid w:val="005F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FD"/>
  </w:style>
  <w:style w:type="paragraph" w:styleId="Titre1">
    <w:name w:val="heading 1"/>
    <w:basedOn w:val="Normal"/>
    <w:next w:val="Normal"/>
    <w:link w:val="Titre1Car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2311"/>
  </w:style>
  <w:style w:type="paragraph" w:styleId="Pieddepage">
    <w:name w:val="footer"/>
    <w:basedOn w:val="Normal"/>
    <w:link w:val="PieddepageCar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2311"/>
  </w:style>
  <w:style w:type="table" w:styleId="Grille">
    <w:name w:val="Table Grid"/>
    <w:basedOn w:val="TableauNormal"/>
    <w:uiPriority w:val="59"/>
    <w:rsid w:val="00081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Marquedannotation">
    <w:name w:val="annotation reference"/>
    <w:basedOn w:val="Policepardfaut"/>
    <w:uiPriority w:val="99"/>
    <w:semiHidden/>
    <w:unhideWhenUsed/>
    <w:rsid w:val="00E92D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2D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2D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TableauNormal"/>
    <w:next w:val="Grille"/>
    <w:uiPriority w:val="59"/>
    <w:rsid w:val="005F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&#65279;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prefa.at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129E-74AF-5741-B6CE-1ED585BF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814</Words>
  <Characters>5088</Characters>
  <Application>Microsoft Macintosh Word</Application>
  <DocSecurity>0</DocSecurity>
  <Lines>106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PREFA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Philippe F. LORRE</cp:lastModifiedBy>
  <cp:revision>10</cp:revision>
  <cp:lastPrinted>2018-03-30T06:31:00Z</cp:lastPrinted>
  <dcterms:created xsi:type="dcterms:W3CDTF">2019-07-15T10:09:00Z</dcterms:created>
  <dcterms:modified xsi:type="dcterms:W3CDTF">2019-07-16T16:49:00Z</dcterms:modified>
</cp:coreProperties>
</file>