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759E8" w14:textId="5B2DE796" w:rsidR="004D07F5" w:rsidRPr="001E363D" w:rsidRDefault="004D07F5" w:rsidP="004D07F5">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EE53A5">
        <w:rPr>
          <w:sz w:val="28"/>
          <w:lang w:val="de-AT"/>
        </w:rPr>
        <w:t>November</w:t>
      </w:r>
      <w:r w:rsidRPr="001E363D">
        <w:rPr>
          <w:sz w:val="28"/>
          <w:lang w:val="de-AT"/>
        </w:rPr>
        <w:t xml:space="preserve"> 2024</w:t>
      </w:r>
    </w:p>
    <w:p w14:paraId="0410E45D" w14:textId="77777777" w:rsidR="004D07F5" w:rsidRPr="001E363D" w:rsidRDefault="004D07F5" w:rsidP="004D07F5">
      <w:pPr>
        <w:spacing w:after="0" w:line="288" w:lineRule="auto"/>
        <w:outlineLvl w:val="0"/>
        <w:rPr>
          <w:rFonts w:cstheme="minorHAnsi"/>
          <w:b/>
          <w:bCs/>
          <w:sz w:val="28"/>
          <w:szCs w:val="28"/>
          <w:lang w:val="de-AT"/>
        </w:rPr>
      </w:pPr>
    </w:p>
    <w:p w14:paraId="0312244B" w14:textId="6398C04B" w:rsidR="00133B57" w:rsidRPr="00133B57" w:rsidRDefault="0032378B" w:rsidP="00133B57">
      <w:pPr>
        <w:pBdr>
          <w:bottom w:val="single" w:sz="4" w:space="1" w:color="auto"/>
        </w:pBdr>
        <w:spacing w:after="0" w:line="288" w:lineRule="auto"/>
        <w:rPr>
          <w:rFonts w:cstheme="minorHAnsi"/>
          <w:b/>
          <w:bCs/>
          <w:sz w:val="36"/>
          <w:szCs w:val="36"/>
          <w:lang w:val="de-AT"/>
        </w:rPr>
      </w:pPr>
      <w:r w:rsidRPr="0032378B">
        <w:rPr>
          <w:rFonts w:cstheme="minorHAnsi"/>
          <w:b/>
          <w:bCs/>
          <w:sz w:val="36"/>
          <w:szCs w:val="36"/>
        </w:rPr>
        <w:t>Raum für Rauten</w:t>
      </w:r>
      <w:r>
        <w:rPr>
          <w:rFonts w:cstheme="minorHAnsi"/>
          <w:b/>
          <w:bCs/>
          <w:sz w:val="36"/>
          <w:szCs w:val="36"/>
        </w:rPr>
        <w:t xml:space="preserve">: </w:t>
      </w:r>
      <w:r w:rsidR="00133B57" w:rsidRPr="00133B57">
        <w:rPr>
          <w:rFonts w:cstheme="minorHAnsi"/>
          <w:b/>
          <w:bCs/>
          <w:sz w:val="36"/>
          <w:szCs w:val="36"/>
          <w:lang w:val="de-AT"/>
        </w:rPr>
        <w:t>Architektur für ein aktives Leben im Alter</w:t>
      </w:r>
    </w:p>
    <w:p w14:paraId="68E9D483" w14:textId="4E94B1F1" w:rsidR="00133B57" w:rsidRPr="00133B57" w:rsidRDefault="00133B57" w:rsidP="00133B57">
      <w:pPr>
        <w:pBdr>
          <w:bottom w:val="single" w:sz="4" w:space="1" w:color="auto"/>
        </w:pBdr>
        <w:spacing w:after="0" w:line="288" w:lineRule="auto"/>
        <w:rPr>
          <w:bCs/>
          <w:lang w:val="de-AT"/>
        </w:rPr>
      </w:pPr>
      <w:r w:rsidRPr="00133B57">
        <w:rPr>
          <w:bCs/>
          <w:lang w:val="de-AT"/>
        </w:rPr>
        <w:t xml:space="preserve">Wie kann Architektur Seniorinnen und Senioren ein selbstbestimmtes Leben </w:t>
      </w:r>
      <w:r w:rsidR="00B56459" w:rsidRPr="00B56459">
        <w:rPr>
          <w:bCs/>
        </w:rPr>
        <w:t>ermöglichen</w:t>
      </w:r>
      <w:r w:rsidRPr="00133B57">
        <w:rPr>
          <w:bCs/>
          <w:lang w:val="de-AT"/>
        </w:rPr>
        <w:t xml:space="preserve">? </w:t>
      </w:r>
      <w:proofErr w:type="gramStart"/>
      <w:r w:rsidRPr="00133B57">
        <w:rPr>
          <w:bCs/>
          <w:lang w:val="de-AT"/>
        </w:rPr>
        <w:t>AUNE Architekten</w:t>
      </w:r>
      <w:proofErr w:type="gramEnd"/>
      <w:r w:rsidRPr="00133B57">
        <w:rPr>
          <w:bCs/>
          <w:lang w:val="de-AT"/>
        </w:rPr>
        <w:t xml:space="preserve"> demonstrieren dies eindrucksvoll </w:t>
      </w:r>
      <w:r w:rsidR="00B56459">
        <w:rPr>
          <w:bCs/>
          <w:lang w:val="de-AT"/>
        </w:rPr>
        <w:t>mit</w:t>
      </w:r>
      <w:r w:rsidRPr="00133B57">
        <w:rPr>
          <w:bCs/>
          <w:lang w:val="de-AT"/>
        </w:rPr>
        <w:t xml:space="preserve"> der Seniorenresidenz </w:t>
      </w:r>
      <w:proofErr w:type="spellStart"/>
      <w:r w:rsidRPr="00133B57">
        <w:rPr>
          <w:bCs/>
          <w:lang w:val="de-AT"/>
        </w:rPr>
        <w:t>Les</w:t>
      </w:r>
      <w:proofErr w:type="spellEnd"/>
      <w:r w:rsidRPr="00133B57">
        <w:rPr>
          <w:bCs/>
          <w:lang w:val="de-AT"/>
        </w:rPr>
        <w:t xml:space="preserve"> </w:t>
      </w:r>
      <w:proofErr w:type="spellStart"/>
      <w:r w:rsidRPr="00133B57">
        <w:rPr>
          <w:bCs/>
          <w:lang w:val="de-AT"/>
        </w:rPr>
        <w:t>Tilleuls</w:t>
      </w:r>
      <w:proofErr w:type="spellEnd"/>
      <w:r w:rsidRPr="00133B57">
        <w:rPr>
          <w:bCs/>
          <w:lang w:val="de-AT"/>
        </w:rPr>
        <w:t xml:space="preserve">, gestaltet mit hochwertigen </w:t>
      </w:r>
      <w:r w:rsidR="003E198F" w:rsidRPr="003E198F">
        <w:rPr>
          <w:bCs/>
        </w:rPr>
        <w:t>PREFA Dach- und Wandrauten 44 × 44 aus Aluminium in Nussbraun</w:t>
      </w:r>
      <w:r w:rsidR="003E198F">
        <w:rPr>
          <w:bCs/>
        </w:rPr>
        <w:t>.</w:t>
      </w:r>
    </w:p>
    <w:p w14:paraId="3755E2E2" w14:textId="77777777" w:rsidR="00133B57" w:rsidRDefault="00133B57" w:rsidP="006F0C32">
      <w:pPr>
        <w:spacing w:after="0" w:line="288" w:lineRule="auto"/>
        <w:rPr>
          <w:rFonts w:cstheme="minorHAnsi"/>
          <w:bCs/>
          <w:lang w:val="de-AT"/>
        </w:rPr>
      </w:pPr>
    </w:p>
    <w:p w14:paraId="6B7E466B" w14:textId="2599D375" w:rsidR="006F0C32" w:rsidRPr="006F0C32" w:rsidRDefault="006F0C32" w:rsidP="006F0C32">
      <w:pPr>
        <w:spacing w:after="0" w:line="288" w:lineRule="auto"/>
        <w:rPr>
          <w:rFonts w:cstheme="minorHAnsi"/>
          <w:bCs/>
          <w:lang w:val="de-AT"/>
        </w:rPr>
      </w:pPr>
      <w:r w:rsidRPr="006F0C32">
        <w:rPr>
          <w:rFonts w:cstheme="minorHAnsi"/>
          <w:bCs/>
          <w:lang w:val="de-AT"/>
        </w:rPr>
        <w:t xml:space="preserve">Wie kann Architektur Seniorinnen und Senioren ein abwechslungsreiches und aktives Leben ermöglichen und fördern, statt es einzuschränken? Diese Frage haben </w:t>
      </w:r>
      <w:proofErr w:type="gramStart"/>
      <w:r w:rsidRPr="006F0C32">
        <w:rPr>
          <w:rFonts w:cstheme="minorHAnsi"/>
          <w:bCs/>
          <w:lang w:val="de-AT"/>
        </w:rPr>
        <w:t>AUNE Architekten</w:t>
      </w:r>
      <w:proofErr w:type="gramEnd"/>
      <w:r w:rsidRPr="006F0C32">
        <w:rPr>
          <w:rFonts w:cstheme="minorHAnsi"/>
          <w:bCs/>
          <w:lang w:val="de-AT"/>
        </w:rPr>
        <w:t xml:space="preserve"> mit der Seniorenresidenz </w:t>
      </w:r>
      <w:proofErr w:type="spellStart"/>
      <w:r w:rsidRPr="006F0C32">
        <w:rPr>
          <w:rFonts w:cstheme="minorHAnsi"/>
          <w:bCs/>
          <w:lang w:val="de-AT"/>
        </w:rPr>
        <w:t>Les</w:t>
      </w:r>
      <w:proofErr w:type="spellEnd"/>
      <w:r w:rsidRPr="006F0C32">
        <w:rPr>
          <w:rFonts w:cstheme="minorHAnsi"/>
          <w:bCs/>
          <w:lang w:val="de-AT"/>
        </w:rPr>
        <w:t xml:space="preserve"> </w:t>
      </w:r>
      <w:proofErr w:type="spellStart"/>
      <w:r w:rsidRPr="006F0C32">
        <w:rPr>
          <w:rFonts w:cstheme="minorHAnsi"/>
          <w:bCs/>
          <w:lang w:val="de-AT"/>
        </w:rPr>
        <w:t>Tilleuls</w:t>
      </w:r>
      <w:proofErr w:type="spellEnd"/>
      <w:r w:rsidRPr="006F0C32">
        <w:rPr>
          <w:rFonts w:cstheme="minorHAnsi"/>
          <w:bCs/>
          <w:lang w:val="de-AT"/>
        </w:rPr>
        <w:t xml:space="preserve"> an der französischen Atlantikküste beantwortet. Mit einem ausgeprägten Sinn für Details und Materialien, dem Respekt vor Bestehendem und viel Gespür für Nutzer und Auftraggeber ist hier ein Ensemble mit 20 zusammenhängenden kleinen Wohnhäusern und einem neuen Gemeinschaftshaus mit Restaurant und großzügigem Außenbereich entstanden.</w:t>
      </w:r>
    </w:p>
    <w:p w14:paraId="6660689C" w14:textId="77777777" w:rsidR="006F0C32" w:rsidRPr="006F0C32" w:rsidRDefault="006F0C32" w:rsidP="006F0C32">
      <w:pPr>
        <w:spacing w:after="0" w:line="288" w:lineRule="auto"/>
        <w:rPr>
          <w:rFonts w:cstheme="minorHAnsi"/>
          <w:bCs/>
          <w:lang w:val="de-AT"/>
        </w:rPr>
      </w:pPr>
    </w:p>
    <w:p w14:paraId="0297FCA4" w14:textId="413FA96A" w:rsidR="006F0C32" w:rsidRPr="00133B57" w:rsidRDefault="006F0C32" w:rsidP="006F0C32">
      <w:pPr>
        <w:spacing w:after="0" w:line="288" w:lineRule="auto"/>
        <w:rPr>
          <w:rFonts w:cstheme="minorHAnsi"/>
          <w:b/>
          <w:lang w:val="de-AT"/>
        </w:rPr>
      </w:pPr>
      <w:r w:rsidRPr="00133B57">
        <w:rPr>
          <w:rFonts w:cstheme="minorHAnsi"/>
          <w:b/>
          <w:lang w:val="de-AT"/>
        </w:rPr>
        <w:t>Wohnqualität durch flexible Raumkonzepte</w:t>
      </w:r>
    </w:p>
    <w:p w14:paraId="1BC3C39F" w14:textId="6372550D" w:rsidR="006F0C32" w:rsidRPr="006F0C32" w:rsidRDefault="006F0C32" w:rsidP="006F0C32">
      <w:pPr>
        <w:spacing w:after="0" w:line="288" w:lineRule="auto"/>
        <w:rPr>
          <w:rFonts w:cstheme="minorHAnsi"/>
          <w:bCs/>
          <w:lang w:val="de-AT"/>
        </w:rPr>
      </w:pPr>
      <w:r w:rsidRPr="006F0C32">
        <w:rPr>
          <w:rFonts w:cstheme="minorHAnsi"/>
          <w:bCs/>
          <w:lang w:val="de-AT"/>
        </w:rPr>
        <w:t xml:space="preserve">„Es sollten leistbare Wohnungen für ältere Menschen entstehen, wobei mir eine hohe Wohnqualität und eine flexible Raumnutzung besonders wichtig waren“, erläutert Architekt Pascal Courant sein Ziel. Hier wohnt, wer sich selbst zwar versorgen kann, aber doch gelegentlich </w:t>
      </w:r>
      <w:r w:rsidR="0027414E" w:rsidRPr="006F0C32">
        <w:rPr>
          <w:rFonts w:cstheme="minorHAnsi"/>
          <w:bCs/>
          <w:lang w:val="de-AT"/>
        </w:rPr>
        <w:t xml:space="preserve">auf Hilfe anderer </w:t>
      </w:r>
      <w:r w:rsidRPr="006F0C32">
        <w:rPr>
          <w:rFonts w:cstheme="minorHAnsi"/>
          <w:bCs/>
          <w:lang w:val="de-AT"/>
        </w:rPr>
        <w:t>angewiesen ist.</w:t>
      </w:r>
    </w:p>
    <w:p w14:paraId="40346C67" w14:textId="77777777" w:rsidR="006F0C32" w:rsidRPr="006F0C32" w:rsidRDefault="006F0C32" w:rsidP="006F0C32">
      <w:pPr>
        <w:spacing w:after="0" w:line="288" w:lineRule="auto"/>
        <w:rPr>
          <w:rFonts w:cstheme="minorHAnsi"/>
          <w:bCs/>
          <w:lang w:val="de-AT"/>
        </w:rPr>
      </w:pPr>
    </w:p>
    <w:p w14:paraId="56773966" w14:textId="27E2B7E3" w:rsidR="006F0C32" w:rsidRPr="00133B57" w:rsidRDefault="006F0C32" w:rsidP="006F0C32">
      <w:pPr>
        <w:spacing w:after="0" w:line="288" w:lineRule="auto"/>
        <w:rPr>
          <w:rFonts w:cstheme="minorHAnsi"/>
          <w:b/>
          <w:lang w:val="de-AT"/>
        </w:rPr>
      </w:pPr>
      <w:r w:rsidRPr="00133B57">
        <w:rPr>
          <w:rFonts w:cstheme="minorHAnsi"/>
          <w:b/>
          <w:lang w:val="de-AT"/>
        </w:rPr>
        <w:t>Integration in die bestehende Umgebung</w:t>
      </w:r>
    </w:p>
    <w:p w14:paraId="36E1ED8D" w14:textId="091E66F7" w:rsidR="006F0C32" w:rsidRPr="006F0C32" w:rsidRDefault="006F0C32" w:rsidP="006F0C32">
      <w:pPr>
        <w:spacing w:after="0" w:line="288" w:lineRule="auto"/>
        <w:rPr>
          <w:rFonts w:cstheme="minorHAnsi"/>
          <w:bCs/>
          <w:lang w:val="de-AT"/>
        </w:rPr>
      </w:pPr>
      <w:r w:rsidRPr="006F0C32">
        <w:rPr>
          <w:rFonts w:cstheme="minorHAnsi"/>
          <w:bCs/>
          <w:lang w:val="de-AT"/>
        </w:rPr>
        <w:t xml:space="preserve">Die neuen Gebäude sind auf dem Anwesen </w:t>
      </w:r>
      <w:r w:rsidR="00521F9B">
        <w:rPr>
          <w:rFonts w:cstheme="minorHAnsi"/>
          <w:bCs/>
          <w:lang w:val="de-AT"/>
        </w:rPr>
        <w:t>des</w:t>
      </w:r>
      <w:r w:rsidRPr="006F0C32">
        <w:rPr>
          <w:rFonts w:cstheme="minorHAnsi"/>
          <w:bCs/>
          <w:lang w:val="de-AT"/>
        </w:rPr>
        <w:t xml:space="preserve"> ehemaligen Klosters La </w:t>
      </w:r>
      <w:proofErr w:type="spellStart"/>
      <w:r w:rsidRPr="006F0C32">
        <w:rPr>
          <w:rFonts w:cstheme="minorHAnsi"/>
          <w:bCs/>
          <w:lang w:val="de-AT"/>
        </w:rPr>
        <w:t>Moëre</w:t>
      </w:r>
      <w:proofErr w:type="spellEnd"/>
      <w:r w:rsidR="00B16D43" w:rsidRPr="00B16D43">
        <w:rPr>
          <w:rFonts w:cstheme="minorHAnsi"/>
          <w:bCs/>
          <w:lang w:val="de-AT"/>
        </w:rPr>
        <w:t xml:space="preserve"> </w:t>
      </w:r>
      <w:r w:rsidR="00B16D43" w:rsidRPr="006F0C32">
        <w:rPr>
          <w:rFonts w:cstheme="minorHAnsi"/>
          <w:bCs/>
          <w:lang w:val="de-AT"/>
        </w:rPr>
        <w:t>eingebettet</w:t>
      </w:r>
      <w:r w:rsidRPr="006F0C32">
        <w:rPr>
          <w:rFonts w:cstheme="minorHAnsi"/>
          <w:bCs/>
          <w:lang w:val="de-AT"/>
        </w:rPr>
        <w:t xml:space="preserve">, </w:t>
      </w:r>
      <w:proofErr w:type="gramStart"/>
      <w:r w:rsidRPr="006F0C32">
        <w:rPr>
          <w:rFonts w:cstheme="minorHAnsi"/>
          <w:bCs/>
          <w:lang w:val="de-AT"/>
        </w:rPr>
        <w:t>das</w:t>
      </w:r>
      <w:proofErr w:type="gramEnd"/>
      <w:r w:rsidRPr="006F0C32">
        <w:rPr>
          <w:rFonts w:cstheme="minorHAnsi"/>
          <w:bCs/>
          <w:lang w:val="de-AT"/>
        </w:rPr>
        <w:t xml:space="preserve"> Steinhäuser sowie Teilgebäude unterschiedlicher Epochen und Baustile umfasst. </w:t>
      </w:r>
      <w:r w:rsidR="00416466" w:rsidRPr="00416466">
        <w:rPr>
          <w:rFonts w:cstheme="minorHAnsi"/>
          <w:bCs/>
        </w:rPr>
        <w:t>Bewusst gesetzte Referenzen übernehmen Ideen, Materialien oder Farben aus den Bestandsgebäuden ins neue Gebäude.</w:t>
      </w:r>
      <w:r w:rsidRPr="006F0C32">
        <w:rPr>
          <w:rFonts w:cstheme="minorHAnsi"/>
          <w:bCs/>
          <w:lang w:val="de-AT"/>
        </w:rPr>
        <w:t xml:space="preserve"> Eine Referenz an das alte Kloster aus dem 18. Jahrhundert sind zudem die </w:t>
      </w:r>
      <w:r w:rsidR="00E25040" w:rsidRPr="006F0C32">
        <w:rPr>
          <w:rFonts w:cstheme="minorHAnsi"/>
          <w:bCs/>
          <w:lang w:val="de-AT"/>
        </w:rPr>
        <w:t xml:space="preserve">Rauten </w:t>
      </w:r>
      <w:r w:rsidRPr="006F0C32">
        <w:rPr>
          <w:rFonts w:cstheme="minorHAnsi"/>
          <w:bCs/>
          <w:lang w:val="de-AT"/>
        </w:rPr>
        <w:t>44</w:t>
      </w:r>
      <w:r w:rsidR="00B16D43">
        <w:rPr>
          <w:rFonts w:cstheme="minorHAnsi"/>
          <w:bCs/>
          <w:lang w:val="de-AT"/>
        </w:rPr>
        <w:t> </w:t>
      </w:r>
      <w:r w:rsidRPr="006F0C32">
        <w:rPr>
          <w:rFonts w:cstheme="minorHAnsi"/>
          <w:bCs/>
          <w:lang w:val="de-AT"/>
        </w:rPr>
        <w:t>×</w:t>
      </w:r>
      <w:r w:rsidR="00B16D43">
        <w:rPr>
          <w:rFonts w:cstheme="minorHAnsi"/>
          <w:bCs/>
          <w:lang w:val="de-AT"/>
        </w:rPr>
        <w:t> </w:t>
      </w:r>
      <w:r w:rsidRPr="006F0C32">
        <w:rPr>
          <w:rFonts w:cstheme="minorHAnsi"/>
          <w:bCs/>
          <w:lang w:val="de-AT"/>
        </w:rPr>
        <w:t>44, die</w:t>
      </w:r>
      <w:r w:rsidR="002F72A2">
        <w:rPr>
          <w:rFonts w:cstheme="minorHAnsi"/>
          <w:bCs/>
          <w:lang w:val="de-AT"/>
        </w:rPr>
        <w:t>,</w:t>
      </w:r>
      <w:r w:rsidRPr="006F0C32">
        <w:rPr>
          <w:rFonts w:cstheme="minorHAnsi"/>
          <w:bCs/>
          <w:lang w:val="de-AT"/>
        </w:rPr>
        <w:t xml:space="preserve"> ähnlich </w:t>
      </w:r>
      <w:r w:rsidR="00552FF2" w:rsidRPr="00552FF2">
        <w:rPr>
          <w:rFonts w:cstheme="minorHAnsi"/>
          <w:bCs/>
        </w:rPr>
        <w:t>der Schieferdeckung</w:t>
      </w:r>
      <w:r w:rsidR="00552FF2" w:rsidRPr="00552FF2">
        <w:rPr>
          <w:rFonts w:cstheme="minorHAnsi"/>
          <w:bCs/>
          <w:lang w:val="de-AT"/>
        </w:rPr>
        <w:t xml:space="preserve"> </w:t>
      </w:r>
      <w:r w:rsidRPr="006F0C32">
        <w:rPr>
          <w:rFonts w:cstheme="minorHAnsi"/>
          <w:bCs/>
          <w:lang w:val="de-AT"/>
        </w:rPr>
        <w:t>auf dem Kirchdach</w:t>
      </w:r>
      <w:r w:rsidR="002F72A2">
        <w:rPr>
          <w:rFonts w:cstheme="minorHAnsi"/>
          <w:bCs/>
          <w:lang w:val="de-AT"/>
        </w:rPr>
        <w:t>,</w:t>
      </w:r>
      <w:r w:rsidRPr="006F0C32">
        <w:rPr>
          <w:rFonts w:cstheme="minorHAnsi"/>
          <w:bCs/>
          <w:lang w:val="de-AT"/>
        </w:rPr>
        <w:t xml:space="preserve"> große Flächen lebendig und heterogen erscheinen lassen. </w:t>
      </w:r>
    </w:p>
    <w:p w14:paraId="1462F87E" w14:textId="77777777" w:rsidR="006F0C32" w:rsidRPr="006F0C32" w:rsidRDefault="006F0C32" w:rsidP="006F0C32">
      <w:pPr>
        <w:spacing w:after="0" w:line="288" w:lineRule="auto"/>
        <w:rPr>
          <w:rFonts w:cstheme="minorHAnsi"/>
          <w:bCs/>
          <w:lang w:val="de-AT"/>
        </w:rPr>
      </w:pPr>
    </w:p>
    <w:p w14:paraId="4474E9DC" w14:textId="4A277886" w:rsidR="00BE1771" w:rsidRDefault="00BE1771" w:rsidP="006F0C32">
      <w:pPr>
        <w:spacing w:after="0" w:line="288" w:lineRule="auto"/>
        <w:rPr>
          <w:rFonts w:cstheme="minorHAnsi"/>
          <w:b/>
          <w:bCs/>
          <w:lang w:val="de-AT"/>
        </w:rPr>
      </w:pPr>
      <w:r w:rsidRPr="00BE1771">
        <w:rPr>
          <w:rFonts w:cstheme="minorHAnsi"/>
          <w:b/>
          <w:bCs/>
          <w:lang w:val="de-AT"/>
        </w:rPr>
        <w:t xml:space="preserve">„Stadt im Haus“ </w:t>
      </w:r>
      <w:r w:rsidR="003B1D24">
        <w:rPr>
          <w:rFonts w:cstheme="minorHAnsi"/>
          <w:b/>
          <w:bCs/>
          <w:lang w:val="de-AT"/>
        </w:rPr>
        <w:t>mit Platz zum Flanieren</w:t>
      </w:r>
    </w:p>
    <w:p w14:paraId="2F45D54C" w14:textId="0E0C31C5" w:rsidR="006F0C32" w:rsidRPr="006F0C32" w:rsidRDefault="006F0C32" w:rsidP="006F0C32">
      <w:pPr>
        <w:spacing w:after="0" w:line="288" w:lineRule="auto"/>
        <w:rPr>
          <w:rFonts w:cstheme="minorHAnsi"/>
          <w:bCs/>
          <w:lang w:val="de-AT"/>
        </w:rPr>
      </w:pPr>
      <w:r w:rsidRPr="006F0C32">
        <w:rPr>
          <w:rFonts w:cstheme="minorHAnsi"/>
          <w:bCs/>
          <w:lang w:val="de-AT"/>
        </w:rPr>
        <w:t>Der Architekt reiht</w:t>
      </w:r>
      <w:r w:rsidR="002F72A2">
        <w:rPr>
          <w:rFonts w:cstheme="minorHAnsi"/>
          <w:bCs/>
          <w:lang w:val="de-AT"/>
        </w:rPr>
        <w:t>e</w:t>
      </w:r>
      <w:r w:rsidRPr="006F0C32">
        <w:rPr>
          <w:rFonts w:cstheme="minorHAnsi"/>
          <w:bCs/>
          <w:lang w:val="de-AT"/>
        </w:rPr>
        <w:t xml:space="preserve"> die 20 neuen Wohneinheiten aneinander und deckt</w:t>
      </w:r>
      <w:r w:rsidR="002F72A2">
        <w:rPr>
          <w:rFonts w:cstheme="minorHAnsi"/>
          <w:bCs/>
          <w:lang w:val="de-AT"/>
        </w:rPr>
        <w:t>e</w:t>
      </w:r>
      <w:r w:rsidRPr="006F0C32">
        <w:rPr>
          <w:rFonts w:cstheme="minorHAnsi"/>
          <w:bCs/>
          <w:lang w:val="de-AT"/>
        </w:rPr>
        <w:t xml:space="preserve"> sie mit einer durchgehenden PREFA</w:t>
      </w:r>
      <w:r w:rsidR="008C5568">
        <w:rPr>
          <w:rFonts w:cstheme="minorHAnsi"/>
          <w:bCs/>
          <w:lang w:val="de-AT"/>
        </w:rPr>
        <w:t xml:space="preserve"> </w:t>
      </w:r>
      <w:r w:rsidRPr="006F0C32">
        <w:rPr>
          <w:rFonts w:cstheme="minorHAnsi"/>
          <w:bCs/>
          <w:lang w:val="de-AT"/>
        </w:rPr>
        <w:t>Hülle, wodurch sie die Form einzelner kleiner Häuser annehmen. Der Entwurf verfolgt</w:t>
      </w:r>
      <w:r w:rsidR="004E2AA6">
        <w:rPr>
          <w:rFonts w:cstheme="minorHAnsi"/>
          <w:bCs/>
          <w:lang w:val="de-AT"/>
        </w:rPr>
        <w:t>e</w:t>
      </w:r>
      <w:r w:rsidRPr="006F0C32">
        <w:rPr>
          <w:rFonts w:cstheme="minorHAnsi"/>
          <w:bCs/>
          <w:lang w:val="de-AT"/>
        </w:rPr>
        <w:t xml:space="preserve"> die Idee eigener Adressen, die </w:t>
      </w:r>
      <w:r w:rsidR="005275D7" w:rsidRPr="005275D7">
        <w:rPr>
          <w:rFonts w:cstheme="minorHAnsi"/>
          <w:bCs/>
        </w:rPr>
        <w:t>sich an kleinen Plätzen orientieren</w:t>
      </w:r>
      <w:r w:rsidR="005275D7">
        <w:rPr>
          <w:rFonts w:cstheme="minorHAnsi"/>
          <w:bCs/>
        </w:rPr>
        <w:t xml:space="preserve"> </w:t>
      </w:r>
      <w:r w:rsidRPr="006F0C32">
        <w:rPr>
          <w:rFonts w:cstheme="minorHAnsi"/>
          <w:bCs/>
          <w:lang w:val="de-AT"/>
        </w:rPr>
        <w:t>und durch eine Straße verbunden sind. Der Grundriss des Neubaus funktioniert wie ein überschaubares, überdachtes Stadtviertel, das Bewegungsfreiheit und Orientierung bietet. So setzt</w:t>
      </w:r>
      <w:r w:rsidR="004E2AA6">
        <w:rPr>
          <w:rFonts w:cstheme="minorHAnsi"/>
          <w:bCs/>
          <w:lang w:val="de-AT"/>
        </w:rPr>
        <w:t>e</w:t>
      </w:r>
      <w:r w:rsidRPr="006F0C32">
        <w:rPr>
          <w:rFonts w:cstheme="minorHAnsi"/>
          <w:bCs/>
          <w:lang w:val="de-AT"/>
        </w:rPr>
        <w:t xml:space="preserve"> AUNE die Idee der „Stadt im Haus“ um, indem fünf Aufenthaltsorte mit Sitzmöbeln und Oberlichtern geschaffen w</w:t>
      </w:r>
      <w:r w:rsidR="004E2AA6">
        <w:rPr>
          <w:rFonts w:cstheme="minorHAnsi"/>
          <w:bCs/>
          <w:lang w:val="de-AT"/>
        </w:rPr>
        <w:t>u</w:t>
      </w:r>
      <w:r w:rsidRPr="006F0C32">
        <w:rPr>
          <w:rFonts w:cstheme="minorHAnsi"/>
          <w:bCs/>
          <w:lang w:val="de-AT"/>
        </w:rPr>
        <w:t xml:space="preserve">rden, die entlang einer Achse angeordnet sind. Statt langweiliger Gänge </w:t>
      </w:r>
      <w:r w:rsidR="004E2AA6">
        <w:rPr>
          <w:rFonts w:cstheme="minorHAnsi"/>
          <w:bCs/>
          <w:lang w:val="de-AT"/>
        </w:rPr>
        <w:t>entstand</w:t>
      </w:r>
      <w:r w:rsidR="004E2AA6" w:rsidRPr="006F0C32">
        <w:rPr>
          <w:rFonts w:cstheme="minorHAnsi"/>
          <w:bCs/>
          <w:lang w:val="de-AT"/>
        </w:rPr>
        <w:t xml:space="preserve"> </w:t>
      </w:r>
      <w:r w:rsidRPr="006F0C32">
        <w:rPr>
          <w:rFonts w:cstheme="minorHAnsi"/>
          <w:bCs/>
          <w:lang w:val="de-AT"/>
        </w:rPr>
        <w:t>ein interessanter Weg, auf dem man von Platz zu Platz flanieren kann.</w:t>
      </w:r>
    </w:p>
    <w:p w14:paraId="251487F9" w14:textId="77777777" w:rsidR="006F0C32" w:rsidRPr="006F0C32" w:rsidRDefault="006F0C32" w:rsidP="006F0C32">
      <w:pPr>
        <w:spacing w:after="0" w:line="288" w:lineRule="auto"/>
        <w:rPr>
          <w:rFonts w:cstheme="minorHAnsi"/>
          <w:bCs/>
          <w:lang w:val="de-AT"/>
        </w:rPr>
      </w:pPr>
    </w:p>
    <w:p w14:paraId="36695537" w14:textId="77777777" w:rsidR="00465AAD" w:rsidRDefault="00465AAD" w:rsidP="006F0C32">
      <w:pPr>
        <w:spacing w:after="0" w:line="288" w:lineRule="auto"/>
        <w:rPr>
          <w:rFonts w:cstheme="minorHAnsi"/>
          <w:b/>
          <w:lang w:val="de-AT"/>
        </w:rPr>
      </w:pPr>
    </w:p>
    <w:p w14:paraId="7852FD60" w14:textId="77777777" w:rsidR="00465AAD" w:rsidRDefault="00465AAD" w:rsidP="006F0C32">
      <w:pPr>
        <w:spacing w:after="0" w:line="288" w:lineRule="auto"/>
        <w:rPr>
          <w:rFonts w:cstheme="minorHAnsi"/>
          <w:b/>
          <w:lang w:val="de-AT"/>
        </w:rPr>
      </w:pPr>
    </w:p>
    <w:p w14:paraId="6848C4F7" w14:textId="01F6E8F0" w:rsidR="006F0C32" w:rsidRPr="00133B57" w:rsidRDefault="006F0C32" w:rsidP="006F0C32">
      <w:pPr>
        <w:spacing w:after="0" w:line="288" w:lineRule="auto"/>
        <w:rPr>
          <w:rFonts w:cstheme="minorHAnsi"/>
          <w:b/>
          <w:lang w:val="de-AT"/>
        </w:rPr>
      </w:pPr>
      <w:r w:rsidRPr="00133B57">
        <w:rPr>
          <w:rFonts w:cstheme="minorHAnsi"/>
          <w:b/>
          <w:lang w:val="de-AT"/>
        </w:rPr>
        <w:lastRenderedPageBreak/>
        <w:t>Ästhetik</w:t>
      </w:r>
      <w:r w:rsidR="003B1D24">
        <w:rPr>
          <w:rFonts w:cstheme="minorHAnsi"/>
          <w:b/>
          <w:lang w:val="de-AT"/>
        </w:rPr>
        <w:t xml:space="preserve"> ohne </w:t>
      </w:r>
      <w:r w:rsidR="003B1D24" w:rsidRPr="003B1D24">
        <w:rPr>
          <w:rFonts w:cstheme="minorHAnsi"/>
          <w:b/>
          <w:bCs/>
          <w:lang w:val="de-AT"/>
        </w:rPr>
        <w:t>monotone Effekte</w:t>
      </w:r>
    </w:p>
    <w:p w14:paraId="4AB92F04" w14:textId="67F40065" w:rsidR="006F0C32" w:rsidRPr="006F0C32" w:rsidRDefault="006F0C32" w:rsidP="006F0C32">
      <w:pPr>
        <w:spacing w:after="0" w:line="288" w:lineRule="auto"/>
        <w:rPr>
          <w:rFonts w:cstheme="minorHAnsi"/>
          <w:bCs/>
          <w:lang w:val="de-AT"/>
        </w:rPr>
      </w:pPr>
      <w:r w:rsidRPr="006F0C32">
        <w:rPr>
          <w:rFonts w:cstheme="minorHAnsi"/>
          <w:bCs/>
          <w:lang w:val="de-AT"/>
        </w:rPr>
        <w:t xml:space="preserve">Optisch sollte sich die Gebäudehülle als gleichmäßige Fläche über die Fassaden und Dächer der 20 kleinen Wohnhäuser ziehen. Die Dächer wurden mit </w:t>
      </w:r>
      <w:r w:rsidR="007E0974">
        <w:rPr>
          <w:rFonts w:cstheme="minorHAnsi"/>
          <w:bCs/>
          <w:lang w:val="de-AT"/>
        </w:rPr>
        <w:t>a</w:t>
      </w:r>
      <w:r w:rsidR="000D6D2C">
        <w:rPr>
          <w:rFonts w:cstheme="minorHAnsi"/>
          <w:bCs/>
          <w:lang w:val="de-AT"/>
        </w:rPr>
        <w:t>b</w:t>
      </w:r>
      <w:r w:rsidRPr="006F0C32">
        <w:rPr>
          <w:rFonts w:cstheme="minorHAnsi"/>
          <w:bCs/>
          <w:lang w:val="de-AT"/>
        </w:rPr>
        <w:t xml:space="preserve">wechselnden Neigungen und versetzten Giebeln errichtet, um monotone Effekte zu vermeiden. Ein weiterer Vorteil: Die technische Gebäudeinfrastruktur ließ sich in </w:t>
      </w:r>
      <w:r w:rsidR="00DB1124" w:rsidRPr="00DB1124">
        <w:rPr>
          <w:rFonts w:cstheme="minorHAnsi"/>
          <w:bCs/>
        </w:rPr>
        <w:t>die Dachräume</w:t>
      </w:r>
      <w:r w:rsidR="00DB1124" w:rsidRPr="00DB1124">
        <w:rPr>
          <w:rFonts w:cstheme="minorHAnsi"/>
          <w:bCs/>
          <w:lang w:val="de-AT"/>
        </w:rPr>
        <w:t xml:space="preserve"> </w:t>
      </w:r>
      <w:r w:rsidRPr="006F0C32">
        <w:rPr>
          <w:rFonts w:cstheme="minorHAnsi"/>
          <w:bCs/>
          <w:lang w:val="de-AT"/>
        </w:rPr>
        <w:t>integrieren und bl</w:t>
      </w:r>
      <w:r w:rsidR="00514A83">
        <w:rPr>
          <w:rFonts w:cstheme="minorHAnsi"/>
          <w:bCs/>
          <w:lang w:val="de-AT"/>
        </w:rPr>
        <w:t>ei</w:t>
      </w:r>
      <w:r w:rsidRPr="006F0C32">
        <w:rPr>
          <w:rFonts w:cstheme="minorHAnsi"/>
          <w:bCs/>
          <w:lang w:val="de-AT"/>
        </w:rPr>
        <w:t>b</w:t>
      </w:r>
      <w:r w:rsidR="00514A83">
        <w:rPr>
          <w:rFonts w:cstheme="minorHAnsi"/>
          <w:bCs/>
          <w:lang w:val="de-AT"/>
        </w:rPr>
        <w:t>t</w:t>
      </w:r>
      <w:r w:rsidRPr="006F0C32">
        <w:rPr>
          <w:rFonts w:cstheme="minorHAnsi"/>
          <w:bCs/>
          <w:lang w:val="de-AT"/>
        </w:rPr>
        <w:t xml:space="preserve"> somit unsichtbar für die </w:t>
      </w:r>
      <w:proofErr w:type="spellStart"/>
      <w:proofErr w:type="gramStart"/>
      <w:r w:rsidRPr="006F0C32">
        <w:rPr>
          <w:rFonts w:cstheme="minorHAnsi"/>
          <w:bCs/>
          <w:lang w:val="de-AT"/>
        </w:rPr>
        <w:t>Bewohner</w:t>
      </w:r>
      <w:r w:rsidR="004E2AA6">
        <w:rPr>
          <w:rFonts w:cstheme="minorHAnsi"/>
          <w:bCs/>
          <w:lang w:val="de-AT"/>
        </w:rPr>
        <w:t>:innen</w:t>
      </w:r>
      <w:proofErr w:type="spellEnd"/>
      <w:proofErr w:type="gramEnd"/>
      <w:r w:rsidRPr="006F0C32">
        <w:rPr>
          <w:rFonts w:cstheme="minorHAnsi"/>
          <w:bCs/>
          <w:lang w:val="de-AT"/>
        </w:rPr>
        <w:t xml:space="preserve"> des sanierten Klostertrakts gegenüber.</w:t>
      </w:r>
    </w:p>
    <w:p w14:paraId="3D4D8CE3" w14:textId="77777777" w:rsidR="006F0C32" w:rsidRPr="006F0C32" w:rsidRDefault="006F0C32" w:rsidP="006F0C32">
      <w:pPr>
        <w:spacing w:after="0" w:line="288" w:lineRule="auto"/>
        <w:rPr>
          <w:rFonts w:cstheme="minorHAnsi"/>
          <w:bCs/>
          <w:lang w:val="de-AT"/>
        </w:rPr>
      </w:pPr>
    </w:p>
    <w:p w14:paraId="4501C324" w14:textId="41A39265" w:rsidR="006F0C32" w:rsidRPr="00133B57" w:rsidRDefault="006F0C32" w:rsidP="006F0C32">
      <w:pPr>
        <w:spacing w:after="0" w:line="288" w:lineRule="auto"/>
        <w:rPr>
          <w:rFonts w:cstheme="minorHAnsi"/>
          <w:b/>
          <w:lang w:val="de-AT"/>
        </w:rPr>
      </w:pPr>
      <w:r w:rsidRPr="00133B57">
        <w:rPr>
          <w:rFonts w:cstheme="minorHAnsi"/>
          <w:b/>
          <w:lang w:val="de-AT"/>
        </w:rPr>
        <w:t xml:space="preserve">Präzise Ausführung und </w:t>
      </w:r>
      <w:r w:rsidR="003B1D24">
        <w:rPr>
          <w:rFonts w:cstheme="minorHAnsi"/>
          <w:b/>
          <w:lang w:val="de-AT"/>
        </w:rPr>
        <w:t>Kontinuität</w:t>
      </w:r>
    </w:p>
    <w:p w14:paraId="6FA804E8" w14:textId="2EF9F92E" w:rsidR="006F0C32" w:rsidRPr="006F0C32" w:rsidRDefault="006F0C32" w:rsidP="006F0C32">
      <w:pPr>
        <w:spacing w:after="0" w:line="288" w:lineRule="auto"/>
        <w:rPr>
          <w:rFonts w:cstheme="minorHAnsi"/>
          <w:bCs/>
          <w:lang w:val="de-AT"/>
        </w:rPr>
      </w:pPr>
      <w:r w:rsidRPr="006F0C32">
        <w:rPr>
          <w:rFonts w:cstheme="minorHAnsi"/>
          <w:bCs/>
          <w:lang w:val="de-AT"/>
        </w:rPr>
        <w:t xml:space="preserve">Die Verlegung der nussbraunen Aluminiumdächer und -fassaden übernahmen Gilles </w:t>
      </w:r>
      <w:proofErr w:type="spellStart"/>
      <w:r w:rsidRPr="006F0C32">
        <w:rPr>
          <w:rFonts w:cstheme="minorHAnsi"/>
          <w:bCs/>
          <w:lang w:val="de-AT"/>
        </w:rPr>
        <w:t>Esnault</w:t>
      </w:r>
      <w:proofErr w:type="spellEnd"/>
      <w:r w:rsidRPr="006F0C32">
        <w:rPr>
          <w:rFonts w:cstheme="minorHAnsi"/>
          <w:bCs/>
          <w:lang w:val="de-AT"/>
        </w:rPr>
        <w:t xml:space="preserve"> und sein Team von </w:t>
      </w:r>
      <w:proofErr w:type="spellStart"/>
      <w:r w:rsidRPr="006F0C32">
        <w:rPr>
          <w:rFonts w:cstheme="minorHAnsi"/>
          <w:bCs/>
          <w:lang w:val="de-AT"/>
        </w:rPr>
        <w:t>Tallot</w:t>
      </w:r>
      <w:proofErr w:type="spellEnd"/>
      <w:r w:rsidRPr="006F0C32">
        <w:rPr>
          <w:rFonts w:cstheme="minorHAnsi"/>
          <w:bCs/>
          <w:lang w:val="de-AT"/>
        </w:rPr>
        <w:t xml:space="preserve"> </w:t>
      </w:r>
      <w:proofErr w:type="spellStart"/>
      <w:r w:rsidRPr="006F0C32">
        <w:rPr>
          <w:rFonts w:cstheme="minorHAnsi"/>
          <w:bCs/>
          <w:lang w:val="de-AT"/>
        </w:rPr>
        <w:t>Couverture</w:t>
      </w:r>
      <w:proofErr w:type="spellEnd"/>
      <w:r w:rsidRPr="006F0C32">
        <w:rPr>
          <w:rFonts w:cstheme="minorHAnsi"/>
          <w:bCs/>
          <w:lang w:val="de-AT"/>
        </w:rPr>
        <w:t>.</w:t>
      </w:r>
      <w:r w:rsidR="00002E20" w:rsidRPr="00002E20">
        <w:rPr>
          <w:rFonts w:ascii="Segoe UI" w:hAnsi="Segoe UI" w:cs="Segoe UI"/>
          <w:sz w:val="18"/>
          <w:szCs w:val="18"/>
        </w:rPr>
        <w:t xml:space="preserve"> </w:t>
      </w:r>
      <w:r w:rsidR="00002E20" w:rsidRPr="00002E20">
        <w:rPr>
          <w:rFonts w:cstheme="minorHAnsi"/>
          <w:bCs/>
        </w:rPr>
        <w:t>Auf knapp 3.000 m² Fläche fanden mehr als 15.000 PREFA Dach- und Wandrauten 44 × 44 ihren Platz, die von fünf bis sechs Dachdecker in insgesamt ca. 3.650 Arbeitsstunden verlegt wurden</w:t>
      </w:r>
      <w:r w:rsidR="00182493">
        <w:rPr>
          <w:rFonts w:cstheme="minorHAnsi"/>
          <w:bCs/>
        </w:rPr>
        <w:t xml:space="preserve">. </w:t>
      </w:r>
      <w:r w:rsidRPr="006F0C32">
        <w:rPr>
          <w:rFonts w:cstheme="minorHAnsi"/>
          <w:bCs/>
          <w:lang w:val="de-AT"/>
        </w:rPr>
        <w:t xml:space="preserve">Der Fokus lag hier auf Kontinuität, also einer akkuraten Anordnung im Sinne eines gleichmäßigen Musters. Der Verzicht auf Abschlussprofile am Dachfirst sorgt ebenfalls für eine gleichbleibende Optik. Anpassungen an das Bestandsgebäude sowie mehrere Dachfenster forderten besondere Aufmerksamkeit von den Handwerkern vor Ort. „Als </w:t>
      </w:r>
      <w:proofErr w:type="spellStart"/>
      <w:r w:rsidR="00182493" w:rsidRPr="00182493">
        <w:rPr>
          <w:rFonts w:cstheme="minorHAnsi"/>
          <w:bCs/>
        </w:rPr>
        <w:t>Dachdecker:in</w:t>
      </w:r>
      <w:proofErr w:type="spellEnd"/>
      <w:r w:rsidR="00182493" w:rsidRPr="00182493">
        <w:rPr>
          <w:rFonts w:cstheme="minorHAnsi"/>
          <w:bCs/>
        </w:rPr>
        <w:t xml:space="preserve"> oder </w:t>
      </w:r>
      <w:proofErr w:type="spellStart"/>
      <w:r w:rsidR="00182493" w:rsidRPr="00182493">
        <w:rPr>
          <w:rFonts w:cstheme="minorHAnsi"/>
          <w:bCs/>
        </w:rPr>
        <w:t>Spengler:in</w:t>
      </w:r>
      <w:proofErr w:type="spellEnd"/>
      <w:r w:rsidR="00182493">
        <w:rPr>
          <w:rFonts w:cstheme="minorHAnsi"/>
          <w:bCs/>
        </w:rPr>
        <w:t xml:space="preserve"> </w:t>
      </w:r>
      <w:r w:rsidRPr="006F0C32">
        <w:rPr>
          <w:rFonts w:cstheme="minorHAnsi"/>
          <w:bCs/>
          <w:lang w:val="de-AT"/>
        </w:rPr>
        <w:t>muss man immer beides können: penibel vorausplanen und vor Ort auf der Baustelle situationsbezogen arbeiten.“</w:t>
      </w:r>
    </w:p>
    <w:p w14:paraId="1BD12767" w14:textId="77777777" w:rsidR="006F0C32" w:rsidRPr="006F0C32" w:rsidRDefault="006F0C32" w:rsidP="006F0C32">
      <w:pPr>
        <w:spacing w:after="0" w:line="288" w:lineRule="auto"/>
        <w:rPr>
          <w:rFonts w:cstheme="minorHAnsi"/>
          <w:bCs/>
          <w:lang w:val="de-AT"/>
        </w:rPr>
      </w:pPr>
    </w:p>
    <w:p w14:paraId="5DA45E24" w14:textId="09ED2D51" w:rsidR="004D07F5" w:rsidRDefault="00374274" w:rsidP="004D07F5">
      <w:pPr>
        <w:spacing w:after="0" w:line="288" w:lineRule="auto"/>
        <w:rPr>
          <w:rFonts w:cstheme="minorHAnsi"/>
          <w:bCs/>
          <w:lang w:val="de-AT"/>
        </w:rPr>
      </w:pPr>
      <w:r w:rsidRPr="00667555">
        <w:rPr>
          <w:rFonts w:cstheme="minorHAnsi"/>
          <w:b/>
          <w:lang w:val="de-AT"/>
        </w:rPr>
        <w:t>Material:</w:t>
      </w:r>
      <w:r w:rsidRPr="00667555">
        <w:rPr>
          <w:rFonts w:cstheme="minorHAnsi"/>
          <w:bCs/>
          <w:lang w:val="de-AT"/>
        </w:rPr>
        <w:t xml:space="preserve"> </w:t>
      </w:r>
      <w:r w:rsidR="004E2AA6">
        <w:rPr>
          <w:rFonts w:cstheme="minorHAnsi"/>
          <w:bCs/>
          <w:lang w:val="de-AT"/>
        </w:rPr>
        <w:t xml:space="preserve">PREFA </w:t>
      </w:r>
      <w:r w:rsidR="00E078C8" w:rsidRPr="00E078C8">
        <w:rPr>
          <w:rFonts w:cstheme="minorHAnsi"/>
          <w:bCs/>
          <w:lang w:val="de-AT"/>
        </w:rPr>
        <w:t xml:space="preserve">Dach- und </w:t>
      </w:r>
      <w:r w:rsidR="00E43448">
        <w:rPr>
          <w:rFonts w:cstheme="minorHAnsi"/>
          <w:bCs/>
          <w:lang w:val="de-AT"/>
        </w:rPr>
        <w:t>Wand</w:t>
      </w:r>
      <w:r w:rsidR="00E43448" w:rsidRPr="00E078C8">
        <w:rPr>
          <w:rFonts w:cstheme="minorHAnsi"/>
          <w:bCs/>
          <w:lang w:val="de-AT"/>
        </w:rPr>
        <w:t xml:space="preserve">rauten </w:t>
      </w:r>
      <w:r w:rsidR="00E078C8" w:rsidRPr="00E078C8">
        <w:rPr>
          <w:rFonts w:cstheme="minorHAnsi"/>
          <w:bCs/>
          <w:lang w:val="de-AT"/>
        </w:rPr>
        <w:t>44</w:t>
      </w:r>
      <w:r w:rsidR="004E2AA6">
        <w:rPr>
          <w:rFonts w:cstheme="minorHAnsi"/>
          <w:bCs/>
          <w:lang w:val="de-AT"/>
        </w:rPr>
        <w:t> </w:t>
      </w:r>
      <w:r w:rsidR="00E078C8" w:rsidRPr="00E078C8">
        <w:rPr>
          <w:rFonts w:cstheme="minorHAnsi"/>
          <w:bCs/>
          <w:lang w:val="de-AT"/>
        </w:rPr>
        <w:t>×</w:t>
      </w:r>
      <w:r w:rsidR="00344CD8">
        <w:rPr>
          <w:rFonts w:cstheme="minorHAnsi"/>
          <w:bCs/>
          <w:lang w:val="de-AT"/>
        </w:rPr>
        <w:t> </w:t>
      </w:r>
      <w:r w:rsidR="00E078C8" w:rsidRPr="00E078C8">
        <w:rPr>
          <w:rFonts w:cstheme="minorHAnsi"/>
          <w:bCs/>
          <w:lang w:val="de-AT"/>
        </w:rPr>
        <w:t>44</w:t>
      </w:r>
      <w:r w:rsidR="00546ED3">
        <w:rPr>
          <w:rFonts w:cstheme="minorHAnsi"/>
          <w:bCs/>
          <w:lang w:val="de-AT"/>
        </w:rPr>
        <w:t xml:space="preserve">, </w:t>
      </w:r>
      <w:r w:rsidR="00667555" w:rsidRPr="00667555">
        <w:rPr>
          <w:rFonts w:cstheme="minorHAnsi"/>
          <w:bCs/>
          <w:lang w:val="de-AT"/>
        </w:rPr>
        <w:t>P.10 Nussbraun</w:t>
      </w:r>
    </w:p>
    <w:p w14:paraId="094803F2" w14:textId="77777777" w:rsidR="00667555" w:rsidRPr="00667555" w:rsidRDefault="00667555" w:rsidP="004D07F5">
      <w:pPr>
        <w:spacing w:after="0" w:line="288" w:lineRule="auto"/>
        <w:rPr>
          <w:rFonts w:cstheme="minorHAnsi"/>
          <w:bCs/>
          <w:lang w:val="de-AT"/>
        </w:rPr>
      </w:pPr>
    </w:p>
    <w:p w14:paraId="0B90D188" w14:textId="79D23DE0" w:rsidR="00BC3C81" w:rsidRPr="007E6673" w:rsidRDefault="00A54A64" w:rsidP="004D07F5">
      <w:pPr>
        <w:spacing w:after="0" w:line="288" w:lineRule="auto"/>
        <w:rPr>
          <w:rFonts w:cstheme="minorHAnsi"/>
          <w:b/>
        </w:rPr>
      </w:pPr>
      <w:r w:rsidRPr="007E6673">
        <w:rPr>
          <w:rFonts w:cstheme="minorHAnsi"/>
          <w:b/>
          <w:lang w:val="de-AT"/>
        </w:rPr>
        <w:t>Kurzfassung:</w:t>
      </w:r>
      <w:r w:rsidR="00ED1594" w:rsidRPr="007E6673">
        <w:rPr>
          <w:rFonts w:cstheme="minorHAnsi"/>
          <w:b/>
          <w:lang w:val="de-AT"/>
        </w:rPr>
        <w:t xml:space="preserve"> </w:t>
      </w:r>
      <w:proofErr w:type="gramStart"/>
      <w:r w:rsidR="00AB6DF8" w:rsidRPr="00AB6DF8">
        <w:rPr>
          <w:rFonts w:cstheme="minorHAnsi"/>
          <w:bCs/>
        </w:rPr>
        <w:t>AUNE Architekten</w:t>
      </w:r>
      <w:proofErr w:type="gramEnd"/>
      <w:r w:rsidR="00AB6DF8" w:rsidRPr="00AB6DF8">
        <w:rPr>
          <w:rFonts w:cstheme="minorHAnsi"/>
          <w:bCs/>
        </w:rPr>
        <w:t xml:space="preserve"> präsentieren </w:t>
      </w:r>
      <w:r w:rsidR="00182493">
        <w:rPr>
          <w:rFonts w:cstheme="minorHAnsi"/>
          <w:bCs/>
        </w:rPr>
        <w:t xml:space="preserve">mit </w:t>
      </w:r>
      <w:r w:rsidR="00AB6DF8" w:rsidRPr="00AB6DF8">
        <w:rPr>
          <w:rFonts w:cstheme="minorHAnsi"/>
          <w:bCs/>
        </w:rPr>
        <w:t xml:space="preserve">der Seniorenresidenz </w:t>
      </w:r>
      <w:proofErr w:type="spellStart"/>
      <w:r w:rsidR="00AB6DF8" w:rsidRPr="00AB6DF8">
        <w:rPr>
          <w:rFonts w:cstheme="minorHAnsi"/>
          <w:bCs/>
        </w:rPr>
        <w:t>Les</w:t>
      </w:r>
      <w:proofErr w:type="spellEnd"/>
      <w:r w:rsidR="00AB6DF8" w:rsidRPr="00AB6DF8">
        <w:rPr>
          <w:rFonts w:cstheme="minorHAnsi"/>
          <w:bCs/>
        </w:rPr>
        <w:t xml:space="preserve"> </w:t>
      </w:r>
      <w:proofErr w:type="spellStart"/>
      <w:r w:rsidR="00AB6DF8" w:rsidRPr="00AB6DF8">
        <w:rPr>
          <w:rFonts w:cstheme="minorHAnsi"/>
          <w:bCs/>
        </w:rPr>
        <w:t>Tilleuls</w:t>
      </w:r>
      <w:proofErr w:type="spellEnd"/>
      <w:r w:rsidR="00AB6DF8" w:rsidRPr="00AB6DF8">
        <w:rPr>
          <w:rFonts w:cstheme="minorHAnsi"/>
          <w:bCs/>
        </w:rPr>
        <w:t xml:space="preserve">, wie Architektur ein selbstbestimmtes Leben für Seniorinnen und Senioren </w:t>
      </w:r>
      <w:r w:rsidR="00182493" w:rsidRPr="00182493">
        <w:rPr>
          <w:rFonts w:cstheme="minorHAnsi"/>
          <w:bCs/>
        </w:rPr>
        <w:t>ermöglicht</w:t>
      </w:r>
      <w:r w:rsidR="00AB6DF8" w:rsidRPr="00AB6DF8">
        <w:rPr>
          <w:rFonts w:cstheme="minorHAnsi"/>
          <w:bCs/>
        </w:rPr>
        <w:t>. Die 20 kleinen Wohnhäuser sind mit</w:t>
      </w:r>
      <w:r w:rsidR="00AB6DF8" w:rsidRPr="00AB6DF8">
        <w:rPr>
          <w:rFonts w:cstheme="minorHAnsi"/>
          <w:bCs/>
          <w:lang w:val="de-AT"/>
        </w:rPr>
        <w:t xml:space="preserve"> </w:t>
      </w:r>
      <w:r w:rsidR="00344CD8">
        <w:rPr>
          <w:rFonts w:cstheme="minorHAnsi"/>
          <w:bCs/>
          <w:lang w:val="de-AT"/>
        </w:rPr>
        <w:t xml:space="preserve">PREFA </w:t>
      </w:r>
      <w:r w:rsidR="00AB6DF8" w:rsidRPr="00AB6DF8">
        <w:rPr>
          <w:rFonts w:cstheme="minorHAnsi"/>
          <w:bCs/>
          <w:lang w:val="de-AT"/>
        </w:rPr>
        <w:t xml:space="preserve">Dach- und </w:t>
      </w:r>
      <w:r w:rsidR="00E43448">
        <w:rPr>
          <w:rFonts w:cstheme="minorHAnsi"/>
          <w:bCs/>
          <w:lang w:val="de-AT"/>
        </w:rPr>
        <w:t>Wand</w:t>
      </w:r>
      <w:r w:rsidR="00E43448" w:rsidRPr="00AB6DF8">
        <w:rPr>
          <w:rFonts w:cstheme="minorHAnsi"/>
          <w:bCs/>
          <w:lang w:val="de-AT"/>
        </w:rPr>
        <w:t xml:space="preserve">rauten </w:t>
      </w:r>
      <w:r w:rsidR="00AB6DF8" w:rsidRPr="00AB6DF8">
        <w:rPr>
          <w:rFonts w:cstheme="minorHAnsi"/>
          <w:bCs/>
          <w:lang w:val="de-AT"/>
        </w:rPr>
        <w:t>44</w:t>
      </w:r>
      <w:r w:rsidR="00344CD8">
        <w:rPr>
          <w:rFonts w:cstheme="minorHAnsi"/>
          <w:bCs/>
          <w:lang w:val="de-AT"/>
        </w:rPr>
        <w:t> </w:t>
      </w:r>
      <w:r w:rsidR="00AB6DF8" w:rsidRPr="00AB6DF8">
        <w:rPr>
          <w:rFonts w:cstheme="minorHAnsi"/>
          <w:bCs/>
          <w:lang w:val="de-AT"/>
        </w:rPr>
        <w:t>×</w:t>
      </w:r>
      <w:r w:rsidR="00344CD8">
        <w:rPr>
          <w:rFonts w:cstheme="minorHAnsi"/>
          <w:bCs/>
          <w:lang w:val="de-AT"/>
        </w:rPr>
        <w:t> </w:t>
      </w:r>
      <w:r w:rsidR="00AB6DF8" w:rsidRPr="00AB6DF8">
        <w:rPr>
          <w:rFonts w:cstheme="minorHAnsi"/>
          <w:bCs/>
          <w:lang w:val="de-AT"/>
        </w:rPr>
        <w:t xml:space="preserve">44 </w:t>
      </w:r>
      <w:r w:rsidR="007B6B1E">
        <w:rPr>
          <w:rFonts w:cstheme="minorHAnsi"/>
          <w:bCs/>
          <w:lang w:val="de-AT"/>
        </w:rPr>
        <w:t>in</w:t>
      </w:r>
      <w:r w:rsidR="007B6B1E" w:rsidRPr="00AB6DF8">
        <w:rPr>
          <w:rFonts w:cstheme="minorHAnsi"/>
          <w:bCs/>
          <w:lang w:val="de-AT"/>
        </w:rPr>
        <w:t xml:space="preserve"> </w:t>
      </w:r>
      <w:r w:rsidR="00AB6DF8" w:rsidRPr="00AB6DF8">
        <w:rPr>
          <w:rFonts w:cstheme="minorHAnsi"/>
          <w:bCs/>
          <w:lang w:val="de-AT"/>
        </w:rPr>
        <w:t>P.10</w:t>
      </w:r>
      <w:r w:rsidR="00AB6DF8">
        <w:rPr>
          <w:rFonts w:cstheme="minorHAnsi"/>
          <w:bCs/>
          <w:lang w:val="de-AT"/>
        </w:rPr>
        <w:t xml:space="preserve"> </w:t>
      </w:r>
      <w:r w:rsidR="00AB6DF8" w:rsidRPr="00AB6DF8">
        <w:rPr>
          <w:rFonts w:cstheme="minorHAnsi"/>
          <w:bCs/>
          <w:lang w:val="de-AT"/>
        </w:rPr>
        <w:t>Nussbraun</w:t>
      </w:r>
      <w:r w:rsidR="00AB6DF8" w:rsidRPr="00AB6DF8">
        <w:rPr>
          <w:rFonts w:cstheme="minorHAnsi"/>
          <w:bCs/>
        </w:rPr>
        <w:t xml:space="preserve"> gestaltet, die nicht nur als ästhetisches Element fungieren, sondern auch eine harmonische Verbindung zur </w:t>
      </w:r>
      <w:r w:rsidR="0006042E">
        <w:rPr>
          <w:rFonts w:cstheme="minorHAnsi"/>
          <w:bCs/>
        </w:rPr>
        <w:t xml:space="preserve">ehemaligen </w:t>
      </w:r>
      <w:r w:rsidR="00AB6DF8" w:rsidRPr="00AB6DF8">
        <w:rPr>
          <w:rFonts w:cstheme="minorHAnsi"/>
          <w:bCs/>
        </w:rPr>
        <w:t xml:space="preserve">historischen Klosterumgebung schaffen. Die leistbaren Wohnungen bieten hohe Wohnqualität und flexible </w:t>
      </w:r>
      <w:r w:rsidR="00182493" w:rsidRPr="00182493">
        <w:rPr>
          <w:rFonts w:cstheme="minorHAnsi"/>
          <w:bCs/>
        </w:rPr>
        <w:t>Raumnutzung</w:t>
      </w:r>
      <w:r w:rsidR="00AB6DF8" w:rsidRPr="00AB6DF8">
        <w:rPr>
          <w:rFonts w:cstheme="minorHAnsi"/>
          <w:bCs/>
        </w:rPr>
        <w:t xml:space="preserve">. </w:t>
      </w:r>
    </w:p>
    <w:p w14:paraId="1B9C3F54" w14:textId="77777777" w:rsidR="004D07F5" w:rsidRDefault="004D07F5" w:rsidP="004D07F5">
      <w:pPr>
        <w:spacing w:after="0" w:line="288" w:lineRule="auto"/>
        <w:rPr>
          <w:b/>
          <w:bCs/>
          <w:i/>
          <w:iCs/>
          <w:lang w:val="de-AT"/>
        </w:rPr>
      </w:pPr>
    </w:p>
    <w:p w14:paraId="5FDB25AA" w14:textId="74D3FD09" w:rsidR="00BC5C11" w:rsidRPr="00B05DE0" w:rsidRDefault="00BC5C11" w:rsidP="004D07F5">
      <w:pPr>
        <w:spacing w:after="0" w:line="288" w:lineRule="auto"/>
        <w:rPr>
          <w:rFonts w:cstheme="minorHAnsi"/>
          <w:b/>
          <w:i/>
          <w:iCs/>
        </w:rPr>
      </w:pPr>
      <w:r w:rsidRPr="00B05DE0">
        <w:rPr>
          <w:rFonts w:cstheme="minorHAnsi"/>
          <w:b/>
          <w:i/>
          <w:iCs/>
        </w:rPr>
        <w:t>Hier stehen Bilder zum Download bereit:</w:t>
      </w:r>
    </w:p>
    <w:p w14:paraId="67001258" w14:textId="10DB2000" w:rsidR="0006042E" w:rsidRDefault="00000000" w:rsidP="004D07F5">
      <w:pPr>
        <w:spacing w:after="0" w:line="288" w:lineRule="auto"/>
        <w:rPr>
          <w:rFonts w:cstheme="minorHAnsi"/>
          <w:bCs/>
          <w:i/>
          <w:iCs/>
        </w:rPr>
      </w:pPr>
      <w:hyperlink r:id="rId11" w:tgtFrame="_blank" w:history="1">
        <w:r w:rsidR="00A443E9" w:rsidRPr="00A443E9">
          <w:t>https://brx522.saas.contentserv.com/admin/share/d9e8c2c0</w:t>
        </w:r>
      </w:hyperlink>
    </w:p>
    <w:p w14:paraId="54362CFE" w14:textId="43A689C5" w:rsidR="004D07F5" w:rsidRPr="00B05DE0" w:rsidRDefault="004D07F5" w:rsidP="004D07F5">
      <w:pPr>
        <w:spacing w:after="0" w:line="288" w:lineRule="auto"/>
        <w:rPr>
          <w:rFonts w:cstheme="minorHAnsi"/>
          <w:bCs/>
          <w:i/>
          <w:iCs/>
        </w:rPr>
      </w:pPr>
      <w:proofErr w:type="spellStart"/>
      <w:r w:rsidRPr="00B05DE0">
        <w:rPr>
          <w:rFonts w:cstheme="minorHAnsi"/>
          <w:bCs/>
          <w:i/>
          <w:iCs/>
        </w:rPr>
        <w:t>Fotocredit</w:t>
      </w:r>
      <w:proofErr w:type="spellEnd"/>
      <w:r w:rsidRPr="00B05DE0">
        <w:rPr>
          <w:rFonts w:cstheme="minorHAnsi"/>
          <w:bCs/>
          <w:i/>
          <w:iCs/>
        </w:rPr>
        <w:t xml:space="preserve">: PREFA / </w:t>
      </w:r>
      <w:r w:rsidR="00BC5C11" w:rsidRPr="00B05DE0">
        <w:rPr>
          <w:rFonts w:cstheme="minorHAnsi"/>
          <w:bCs/>
          <w:i/>
          <w:iCs/>
        </w:rPr>
        <w:t>Croce &amp; Wir</w:t>
      </w:r>
    </w:p>
    <w:p w14:paraId="3D68DDF2" w14:textId="77777777" w:rsidR="004D07F5" w:rsidRPr="00D57FDF" w:rsidRDefault="004D07F5" w:rsidP="004D07F5">
      <w:pPr>
        <w:spacing w:after="0" w:line="288" w:lineRule="auto"/>
      </w:pPr>
    </w:p>
    <w:p w14:paraId="7B17664D" w14:textId="77777777" w:rsidR="004D07F5" w:rsidRPr="00D57FDF" w:rsidRDefault="004D07F5" w:rsidP="004D07F5">
      <w:pPr>
        <w:spacing w:after="0" w:line="288" w:lineRule="auto"/>
      </w:pPr>
    </w:p>
    <w:p w14:paraId="4BBC8C90" w14:textId="77777777" w:rsidR="004D07F5" w:rsidRPr="00D57FDF" w:rsidRDefault="004D07F5" w:rsidP="004D07F5">
      <w:pPr>
        <w:rPr>
          <w:rFonts w:eastAsia="MS Mincho" w:cs="Times New Roman"/>
          <w:b/>
        </w:rPr>
      </w:pPr>
      <w:r w:rsidRPr="00D57FDF">
        <w:rPr>
          <w:rFonts w:eastAsia="MS Mincho" w:cs="Times New Roman"/>
          <w:b/>
        </w:rPr>
        <w:br w:type="page"/>
      </w:r>
    </w:p>
    <w:p w14:paraId="1B693C11" w14:textId="77777777" w:rsidR="004D07F5" w:rsidRDefault="004D07F5" w:rsidP="004D07F5">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w:t>
      </w:r>
      <w:proofErr w:type="spellStart"/>
      <w:proofErr w:type="gramStart"/>
      <w:r>
        <w:rPr>
          <w:rFonts w:eastAsia="MS Mincho" w:cs="Times New Roman"/>
        </w:rPr>
        <w:t>Mitarbeiter:innen</w:t>
      </w:r>
      <w:proofErr w:type="spellEnd"/>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8.000 </w:t>
      </w:r>
      <w:proofErr w:type="spellStart"/>
      <w:proofErr w:type="gramStart"/>
      <w:r>
        <w:rPr>
          <w:rFonts w:eastAsia="MS Mincho" w:cs="Times New Roman"/>
        </w:rPr>
        <w:t>Mitarbeiter:innen</w:t>
      </w:r>
      <w:proofErr w:type="spellEnd"/>
      <w:proofErr w:type="gramEnd"/>
      <w:r>
        <w:rPr>
          <w:rFonts w:eastAsia="MS Mincho" w:cs="Times New Roman"/>
        </w:rPr>
        <w:t xml:space="preserve"> in über 40 Produktionsstandorten beschäftigt. </w:t>
      </w:r>
    </w:p>
    <w:p w14:paraId="2F322428" w14:textId="77777777" w:rsidR="004D07F5" w:rsidRDefault="004D07F5" w:rsidP="004D07F5">
      <w:pPr>
        <w:spacing w:after="0" w:line="288" w:lineRule="auto"/>
        <w:rPr>
          <w:rFonts w:eastAsia="MS Mincho" w:cs="Times New Roman"/>
        </w:rPr>
      </w:pPr>
    </w:p>
    <w:p w14:paraId="31A1CD0D" w14:textId="77777777" w:rsidR="004D07F5" w:rsidRDefault="004D07F5" w:rsidP="004D07F5">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2744403E" w14:textId="77777777" w:rsidR="004D07F5" w:rsidRDefault="004D07F5" w:rsidP="004D07F5">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zu 100 Prozent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2" w:history="1">
        <w:r w:rsidRPr="008A02BF">
          <w:rPr>
            <w:rFonts w:eastAsia="MS Mincho" w:cs="Times New Roman"/>
          </w:rPr>
          <w:t>www.prefa.at/nachhaltigkeit</w:t>
        </w:r>
      </w:hyperlink>
      <w:r>
        <w:rPr>
          <w:rFonts w:eastAsia="MS Mincho" w:cs="Times New Roman"/>
        </w:rPr>
        <w:t xml:space="preserve"> zu finden.</w:t>
      </w:r>
    </w:p>
    <w:p w14:paraId="0061602C" w14:textId="77777777" w:rsidR="004D07F5" w:rsidRDefault="004D07F5" w:rsidP="004D07F5">
      <w:pPr>
        <w:spacing w:after="0" w:line="288" w:lineRule="auto"/>
        <w:rPr>
          <w:b/>
          <w:bCs/>
          <w:u w:val="single"/>
        </w:rPr>
      </w:pPr>
    </w:p>
    <w:p w14:paraId="32B31CB3" w14:textId="77777777" w:rsidR="004D07F5" w:rsidRDefault="004D07F5" w:rsidP="004D07F5">
      <w:pPr>
        <w:spacing w:after="0" w:line="288" w:lineRule="auto"/>
        <w:rPr>
          <w:b/>
          <w:bCs/>
          <w:u w:val="single"/>
        </w:rPr>
      </w:pPr>
    </w:p>
    <w:p w14:paraId="1C60D905" w14:textId="77777777" w:rsidR="004D07F5" w:rsidRDefault="004D07F5" w:rsidP="004D07F5">
      <w:pPr>
        <w:spacing w:after="0" w:line="288" w:lineRule="auto"/>
        <w:rPr>
          <w:bCs/>
        </w:rPr>
      </w:pPr>
      <w:r w:rsidRPr="008939BE">
        <w:rPr>
          <w:b/>
          <w:bCs/>
          <w:u w:val="single"/>
        </w:rPr>
        <w:t>Presseinformationen international:</w:t>
      </w:r>
      <w:r w:rsidRPr="008939BE">
        <w:rPr>
          <w:b/>
          <w:bCs/>
          <w:u w:val="single"/>
        </w:rPr>
        <w:br/>
      </w:r>
      <w:r w:rsidRPr="008939BE">
        <w:rPr>
          <w:bCs/>
        </w:rPr>
        <w:t xml:space="preserve">Mag. (FH) Jürgen Jungmair, </w:t>
      </w:r>
      <w:proofErr w:type="spellStart"/>
      <w:r w:rsidRPr="008939BE">
        <w:rPr>
          <w:bCs/>
        </w:rPr>
        <w:t>MSc</w:t>
      </w:r>
      <w:proofErr w:type="spellEnd"/>
      <w:r w:rsidRPr="008939BE">
        <w:rPr>
          <w:bCs/>
        </w:rPr>
        <w:t>.</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4A725C73" w14:textId="77777777" w:rsidR="004D07F5" w:rsidRPr="00D57FDF" w:rsidRDefault="004D07F5" w:rsidP="004D07F5">
      <w:pPr>
        <w:spacing w:after="0" w:line="288" w:lineRule="auto"/>
        <w:rPr>
          <w:bCs/>
          <w:lang w:val="it-IT"/>
        </w:rPr>
      </w:pPr>
      <w:r w:rsidRPr="00D57FDF">
        <w:rPr>
          <w:bCs/>
          <w:lang w:val="it-IT"/>
        </w:rPr>
        <w:t>M: +43 664 9654670</w:t>
      </w:r>
    </w:p>
    <w:p w14:paraId="20517422" w14:textId="77777777" w:rsidR="004D07F5" w:rsidRPr="00D57FDF" w:rsidRDefault="004D07F5" w:rsidP="004D07F5">
      <w:pPr>
        <w:spacing w:after="0" w:line="288" w:lineRule="auto"/>
        <w:rPr>
          <w:bCs/>
          <w:lang w:val="it-IT"/>
        </w:rPr>
      </w:pPr>
      <w:r w:rsidRPr="00D57FDF">
        <w:rPr>
          <w:bCs/>
          <w:lang w:val="it-IT"/>
        </w:rPr>
        <w:t xml:space="preserve">E: </w:t>
      </w:r>
      <w:hyperlink r:id="rId13" w:history="1">
        <w:r w:rsidRPr="00D57FDF">
          <w:rPr>
            <w:rStyle w:val="Hyperlink"/>
            <w:rFonts w:asciiTheme="minorHAnsi" w:hAnsiTheme="minorHAnsi"/>
            <w:bCs/>
            <w:color w:val="auto"/>
            <w:lang w:val="it-IT"/>
          </w:rPr>
          <w:t>juergen.jungmair@prefa.com</w:t>
        </w:r>
      </w:hyperlink>
    </w:p>
    <w:p w14:paraId="6FE0F359" w14:textId="77777777" w:rsidR="004D07F5" w:rsidRPr="00F46E8B" w:rsidRDefault="004D07F5" w:rsidP="004D07F5">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23E4839C" w14:textId="77777777" w:rsidR="004D07F5" w:rsidRPr="008939BE" w:rsidRDefault="004D07F5" w:rsidP="004D07F5">
      <w:pPr>
        <w:spacing w:after="0" w:line="288" w:lineRule="auto"/>
        <w:rPr>
          <w:rFonts w:eastAsia="MS Mincho" w:cs="Times New Roman"/>
          <w:b/>
          <w:bCs/>
          <w:lang w:val="de-AT"/>
        </w:rPr>
      </w:pPr>
    </w:p>
    <w:p w14:paraId="1099CF44" w14:textId="77777777" w:rsidR="004D07F5" w:rsidRPr="00F864C8" w:rsidRDefault="004D07F5" w:rsidP="004D07F5">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77B12423" w14:textId="77777777" w:rsidR="004D07F5" w:rsidRPr="008939BE" w:rsidRDefault="004D07F5" w:rsidP="004D07F5">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w:t>
      </w:r>
      <w:proofErr w:type="spellStart"/>
      <w:r w:rsidRPr="008939BE">
        <w:rPr>
          <w:rFonts w:eastAsia="MS Mincho" w:cs="Times New Roman"/>
          <w:lang w:val="de-AT"/>
        </w:rPr>
        <w:t>Alu-Dächer</w:t>
      </w:r>
      <w:proofErr w:type="spellEnd"/>
      <w:r w:rsidRPr="008939BE">
        <w:rPr>
          <w:rFonts w:eastAsia="MS Mincho" w:cs="Times New Roman"/>
          <w:lang w:val="de-AT"/>
        </w:rPr>
        <w:t xml:space="preserve"> und -Fassaden </w:t>
      </w:r>
    </w:p>
    <w:p w14:paraId="61C45B02" w14:textId="77777777" w:rsidR="004D07F5" w:rsidRPr="008939BE" w:rsidRDefault="004D07F5" w:rsidP="004D07F5">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44E44527" w14:textId="77777777" w:rsidR="004D07F5" w:rsidRPr="008939BE" w:rsidRDefault="004D07F5" w:rsidP="004D07F5">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4"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043DB274" w14:textId="77777777" w:rsidR="004D07F5" w:rsidRPr="00FC6F80" w:rsidRDefault="004D07F5" w:rsidP="004D07F5">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4DF3B1FB" w14:textId="77777777" w:rsidR="004D07F5" w:rsidRPr="008939BE" w:rsidRDefault="004D07F5" w:rsidP="004D07F5">
      <w:pPr>
        <w:spacing w:after="0" w:line="288" w:lineRule="auto"/>
        <w:rPr>
          <w:rFonts w:eastAsia="MS Mincho" w:cs="Times New Roman"/>
          <w:lang w:val="de-AT"/>
        </w:rPr>
      </w:pPr>
    </w:p>
    <w:p w14:paraId="2DE24D31" w14:textId="534867F9" w:rsidR="004C1612" w:rsidRPr="004D07F5" w:rsidRDefault="004C1612" w:rsidP="004D07F5"/>
    <w:sectPr w:rsidR="004C1612" w:rsidRPr="004D07F5"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71027" w14:textId="77777777" w:rsidR="001C5BD9" w:rsidRDefault="001C5BD9" w:rsidP="006F2311">
      <w:pPr>
        <w:spacing w:after="0" w:line="240" w:lineRule="auto"/>
      </w:pPr>
      <w:r>
        <w:separator/>
      </w:r>
    </w:p>
  </w:endnote>
  <w:endnote w:type="continuationSeparator" w:id="0">
    <w:p w14:paraId="1A09B584" w14:textId="77777777" w:rsidR="001C5BD9" w:rsidRDefault="001C5BD9"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9C3DD" w14:textId="77777777" w:rsidR="001C5BD9" w:rsidRDefault="001C5BD9" w:rsidP="006F2311">
      <w:pPr>
        <w:spacing w:after="0" w:line="240" w:lineRule="auto"/>
      </w:pPr>
      <w:r>
        <w:separator/>
      </w:r>
    </w:p>
  </w:footnote>
  <w:footnote w:type="continuationSeparator" w:id="0">
    <w:p w14:paraId="2BE44A9C" w14:textId="77777777" w:rsidR="001C5BD9" w:rsidRDefault="001C5BD9"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0542090">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2"/>
  </w:num>
  <w:num w:numId="3" w16cid:durableId="1727487587">
    <w:abstractNumId w:val="0"/>
  </w:num>
  <w:num w:numId="4" w16cid:durableId="267584191">
    <w:abstractNumId w:val="3"/>
  </w:num>
  <w:num w:numId="5" w16cid:durableId="1936405226">
    <w:abstractNumId w:val="1"/>
  </w:num>
  <w:num w:numId="6" w16cid:durableId="1454979859">
    <w:abstractNumId w:val="4"/>
  </w:num>
  <w:num w:numId="7" w16cid:durableId="1489521799">
    <w:abstractNumId w:val="11"/>
  </w:num>
  <w:num w:numId="8" w16cid:durableId="61951602">
    <w:abstractNumId w:val="5"/>
  </w:num>
  <w:num w:numId="9" w16cid:durableId="1422095044">
    <w:abstractNumId w:val="8"/>
  </w:num>
  <w:num w:numId="10" w16cid:durableId="786855824">
    <w:abstractNumId w:val="10"/>
  </w:num>
  <w:num w:numId="11" w16cid:durableId="125702097">
    <w:abstractNumId w:val="9"/>
  </w:num>
  <w:num w:numId="12" w16cid:durableId="1045761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CA" w:vendorID="64" w:dllVersion="0" w:nlCheck="1" w:checkStyle="0"/>
  <w:activeWritingStyle w:appName="MSWord" w:lang="it-IT" w:vendorID="64" w:dllVersion="0" w:nlCheck="1" w:checkStyle="0"/>
  <w:activeWritingStyle w:appName="MSWord" w:lang="it-IT" w:vendorID="64" w:dllVersion="4096"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2E20"/>
    <w:rsid w:val="0000498D"/>
    <w:rsid w:val="00007420"/>
    <w:rsid w:val="000074E7"/>
    <w:rsid w:val="000119D5"/>
    <w:rsid w:val="00012058"/>
    <w:rsid w:val="00012BE8"/>
    <w:rsid w:val="0001384A"/>
    <w:rsid w:val="00016677"/>
    <w:rsid w:val="00017261"/>
    <w:rsid w:val="0001737F"/>
    <w:rsid w:val="00017460"/>
    <w:rsid w:val="00022055"/>
    <w:rsid w:val="000221A9"/>
    <w:rsid w:val="00022DDA"/>
    <w:rsid w:val="00023CF5"/>
    <w:rsid w:val="000254F1"/>
    <w:rsid w:val="000267D1"/>
    <w:rsid w:val="0002777F"/>
    <w:rsid w:val="00034BE2"/>
    <w:rsid w:val="00035DB4"/>
    <w:rsid w:val="00036CF6"/>
    <w:rsid w:val="00040A1A"/>
    <w:rsid w:val="00041459"/>
    <w:rsid w:val="0005079A"/>
    <w:rsid w:val="00051B5B"/>
    <w:rsid w:val="00051EDD"/>
    <w:rsid w:val="0005284A"/>
    <w:rsid w:val="0006042E"/>
    <w:rsid w:val="0006187D"/>
    <w:rsid w:val="000629EC"/>
    <w:rsid w:val="00065934"/>
    <w:rsid w:val="00067D55"/>
    <w:rsid w:val="000710BD"/>
    <w:rsid w:val="00071CD2"/>
    <w:rsid w:val="000739EE"/>
    <w:rsid w:val="00081965"/>
    <w:rsid w:val="00081A96"/>
    <w:rsid w:val="00090327"/>
    <w:rsid w:val="00091217"/>
    <w:rsid w:val="00091D76"/>
    <w:rsid w:val="00092B6F"/>
    <w:rsid w:val="00097719"/>
    <w:rsid w:val="000A0308"/>
    <w:rsid w:val="000A09E5"/>
    <w:rsid w:val="000A345D"/>
    <w:rsid w:val="000A52E5"/>
    <w:rsid w:val="000A68CF"/>
    <w:rsid w:val="000A6BDF"/>
    <w:rsid w:val="000B2455"/>
    <w:rsid w:val="000B5969"/>
    <w:rsid w:val="000B5F2C"/>
    <w:rsid w:val="000B6CEF"/>
    <w:rsid w:val="000C2766"/>
    <w:rsid w:val="000C2ED7"/>
    <w:rsid w:val="000C3D2F"/>
    <w:rsid w:val="000C4122"/>
    <w:rsid w:val="000C46AF"/>
    <w:rsid w:val="000C4E88"/>
    <w:rsid w:val="000C53AA"/>
    <w:rsid w:val="000C7407"/>
    <w:rsid w:val="000D04BD"/>
    <w:rsid w:val="000D48C3"/>
    <w:rsid w:val="000D56FE"/>
    <w:rsid w:val="000D6724"/>
    <w:rsid w:val="000D6D2C"/>
    <w:rsid w:val="000E22EB"/>
    <w:rsid w:val="000E50C6"/>
    <w:rsid w:val="000E580F"/>
    <w:rsid w:val="000E6692"/>
    <w:rsid w:val="000E71EA"/>
    <w:rsid w:val="000E72C5"/>
    <w:rsid w:val="000F0272"/>
    <w:rsid w:val="000F07F0"/>
    <w:rsid w:val="000F5044"/>
    <w:rsid w:val="000F63E8"/>
    <w:rsid w:val="000F6FCA"/>
    <w:rsid w:val="001007A4"/>
    <w:rsid w:val="001016F0"/>
    <w:rsid w:val="00103153"/>
    <w:rsid w:val="00105C33"/>
    <w:rsid w:val="00110841"/>
    <w:rsid w:val="00112374"/>
    <w:rsid w:val="00117EE7"/>
    <w:rsid w:val="001274C2"/>
    <w:rsid w:val="00130E4E"/>
    <w:rsid w:val="0013181B"/>
    <w:rsid w:val="001322BC"/>
    <w:rsid w:val="00133B57"/>
    <w:rsid w:val="00142C59"/>
    <w:rsid w:val="00142D97"/>
    <w:rsid w:val="00144E99"/>
    <w:rsid w:val="00144F71"/>
    <w:rsid w:val="0014697B"/>
    <w:rsid w:val="00147A25"/>
    <w:rsid w:val="00151B81"/>
    <w:rsid w:val="001522BB"/>
    <w:rsid w:val="0015238E"/>
    <w:rsid w:val="001540F3"/>
    <w:rsid w:val="0016058D"/>
    <w:rsid w:val="001605D0"/>
    <w:rsid w:val="00161D89"/>
    <w:rsid w:val="00167345"/>
    <w:rsid w:val="0016736D"/>
    <w:rsid w:val="001707FE"/>
    <w:rsid w:val="00173BA4"/>
    <w:rsid w:val="00175381"/>
    <w:rsid w:val="00180BC4"/>
    <w:rsid w:val="00182493"/>
    <w:rsid w:val="00182945"/>
    <w:rsid w:val="00183A08"/>
    <w:rsid w:val="00185105"/>
    <w:rsid w:val="001863F8"/>
    <w:rsid w:val="00186641"/>
    <w:rsid w:val="00190041"/>
    <w:rsid w:val="00194BAF"/>
    <w:rsid w:val="00195879"/>
    <w:rsid w:val="001961C7"/>
    <w:rsid w:val="001A0588"/>
    <w:rsid w:val="001A086F"/>
    <w:rsid w:val="001A0FA6"/>
    <w:rsid w:val="001A4868"/>
    <w:rsid w:val="001A4EAB"/>
    <w:rsid w:val="001B01F4"/>
    <w:rsid w:val="001B115D"/>
    <w:rsid w:val="001B18A3"/>
    <w:rsid w:val="001B1F77"/>
    <w:rsid w:val="001B3151"/>
    <w:rsid w:val="001B3B56"/>
    <w:rsid w:val="001B4615"/>
    <w:rsid w:val="001B54A9"/>
    <w:rsid w:val="001B7222"/>
    <w:rsid w:val="001B73E2"/>
    <w:rsid w:val="001C305A"/>
    <w:rsid w:val="001C323B"/>
    <w:rsid w:val="001C5BD9"/>
    <w:rsid w:val="001D03CD"/>
    <w:rsid w:val="001D151A"/>
    <w:rsid w:val="001D2DB8"/>
    <w:rsid w:val="001D44B2"/>
    <w:rsid w:val="001E1304"/>
    <w:rsid w:val="001E2A12"/>
    <w:rsid w:val="001E34E1"/>
    <w:rsid w:val="001E363D"/>
    <w:rsid w:val="001E4109"/>
    <w:rsid w:val="001E4CAC"/>
    <w:rsid w:val="001E5630"/>
    <w:rsid w:val="001E6855"/>
    <w:rsid w:val="001F06BB"/>
    <w:rsid w:val="001F25BA"/>
    <w:rsid w:val="001F36CB"/>
    <w:rsid w:val="001F5B4D"/>
    <w:rsid w:val="002030E4"/>
    <w:rsid w:val="0020343B"/>
    <w:rsid w:val="0020435A"/>
    <w:rsid w:val="00204DAC"/>
    <w:rsid w:val="00206536"/>
    <w:rsid w:val="00207B00"/>
    <w:rsid w:val="00210968"/>
    <w:rsid w:val="0021200F"/>
    <w:rsid w:val="002135A4"/>
    <w:rsid w:val="00215945"/>
    <w:rsid w:val="00215C73"/>
    <w:rsid w:val="00220771"/>
    <w:rsid w:val="00224E0B"/>
    <w:rsid w:val="00224E63"/>
    <w:rsid w:val="00224EDB"/>
    <w:rsid w:val="00231922"/>
    <w:rsid w:val="00232A96"/>
    <w:rsid w:val="00232FA7"/>
    <w:rsid w:val="00236868"/>
    <w:rsid w:val="00236F31"/>
    <w:rsid w:val="00243A1A"/>
    <w:rsid w:val="00246B26"/>
    <w:rsid w:val="002503BE"/>
    <w:rsid w:val="00253FC2"/>
    <w:rsid w:val="0025592E"/>
    <w:rsid w:val="00256194"/>
    <w:rsid w:val="00256896"/>
    <w:rsid w:val="0026070C"/>
    <w:rsid w:val="0026081C"/>
    <w:rsid w:val="00260A48"/>
    <w:rsid w:val="0026119D"/>
    <w:rsid w:val="00261490"/>
    <w:rsid w:val="00265C3B"/>
    <w:rsid w:val="00267BD7"/>
    <w:rsid w:val="00270251"/>
    <w:rsid w:val="0027074C"/>
    <w:rsid w:val="00271557"/>
    <w:rsid w:val="00271BB6"/>
    <w:rsid w:val="00272C0B"/>
    <w:rsid w:val="002736DD"/>
    <w:rsid w:val="0027414E"/>
    <w:rsid w:val="00274229"/>
    <w:rsid w:val="00280229"/>
    <w:rsid w:val="002803E8"/>
    <w:rsid w:val="00280BC2"/>
    <w:rsid w:val="0028376B"/>
    <w:rsid w:val="002872F2"/>
    <w:rsid w:val="0029012C"/>
    <w:rsid w:val="002904D5"/>
    <w:rsid w:val="00290597"/>
    <w:rsid w:val="0029077F"/>
    <w:rsid w:val="0029161B"/>
    <w:rsid w:val="00294F20"/>
    <w:rsid w:val="00296DFD"/>
    <w:rsid w:val="002A2229"/>
    <w:rsid w:val="002A2A23"/>
    <w:rsid w:val="002A56A8"/>
    <w:rsid w:val="002A694B"/>
    <w:rsid w:val="002B465F"/>
    <w:rsid w:val="002B5162"/>
    <w:rsid w:val="002B6DD4"/>
    <w:rsid w:val="002C0E60"/>
    <w:rsid w:val="002C2107"/>
    <w:rsid w:val="002C56E0"/>
    <w:rsid w:val="002C5E02"/>
    <w:rsid w:val="002D0DD3"/>
    <w:rsid w:val="002D5B72"/>
    <w:rsid w:val="002E1131"/>
    <w:rsid w:val="002E2F2D"/>
    <w:rsid w:val="002F3BF1"/>
    <w:rsid w:val="002F3CF2"/>
    <w:rsid w:val="002F3EB3"/>
    <w:rsid w:val="002F3FD3"/>
    <w:rsid w:val="002F4D8C"/>
    <w:rsid w:val="002F6F72"/>
    <w:rsid w:val="002F72A2"/>
    <w:rsid w:val="002F7F40"/>
    <w:rsid w:val="0030061F"/>
    <w:rsid w:val="00303A0C"/>
    <w:rsid w:val="00306AA8"/>
    <w:rsid w:val="00307506"/>
    <w:rsid w:val="003116C5"/>
    <w:rsid w:val="00311EEB"/>
    <w:rsid w:val="00315139"/>
    <w:rsid w:val="003171E2"/>
    <w:rsid w:val="00317D6F"/>
    <w:rsid w:val="00320210"/>
    <w:rsid w:val="003206E4"/>
    <w:rsid w:val="003210E1"/>
    <w:rsid w:val="003226A7"/>
    <w:rsid w:val="00323271"/>
    <w:rsid w:val="00323284"/>
    <w:rsid w:val="0032378B"/>
    <w:rsid w:val="003254A0"/>
    <w:rsid w:val="00326B25"/>
    <w:rsid w:val="00333FD3"/>
    <w:rsid w:val="00334635"/>
    <w:rsid w:val="003371C3"/>
    <w:rsid w:val="0033771A"/>
    <w:rsid w:val="00344CD8"/>
    <w:rsid w:val="00346085"/>
    <w:rsid w:val="00346BAA"/>
    <w:rsid w:val="00347066"/>
    <w:rsid w:val="003507F8"/>
    <w:rsid w:val="0035083B"/>
    <w:rsid w:val="00361B0A"/>
    <w:rsid w:val="00362693"/>
    <w:rsid w:val="00366813"/>
    <w:rsid w:val="00373C0C"/>
    <w:rsid w:val="00374274"/>
    <w:rsid w:val="00374B33"/>
    <w:rsid w:val="003752FD"/>
    <w:rsid w:val="0037633D"/>
    <w:rsid w:val="00377206"/>
    <w:rsid w:val="003773F8"/>
    <w:rsid w:val="0038182C"/>
    <w:rsid w:val="00383024"/>
    <w:rsid w:val="0038312B"/>
    <w:rsid w:val="00383B18"/>
    <w:rsid w:val="00384133"/>
    <w:rsid w:val="00384393"/>
    <w:rsid w:val="003848C4"/>
    <w:rsid w:val="003862A5"/>
    <w:rsid w:val="003870E1"/>
    <w:rsid w:val="0038754E"/>
    <w:rsid w:val="0038756C"/>
    <w:rsid w:val="003902BF"/>
    <w:rsid w:val="003916BD"/>
    <w:rsid w:val="00392FEB"/>
    <w:rsid w:val="003935C0"/>
    <w:rsid w:val="00393E2E"/>
    <w:rsid w:val="003940C1"/>
    <w:rsid w:val="00394D9D"/>
    <w:rsid w:val="003974F2"/>
    <w:rsid w:val="003A14FB"/>
    <w:rsid w:val="003A3864"/>
    <w:rsid w:val="003A54D6"/>
    <w:rsid w:val="003B1D24"/>
    <w:rsid w:val="003B3BED"/>
    <w:rsid w:val="003B6A5B"/>
    <w:rsid w:val="003B6D50"/>
    <w:rsid w:val="003B6D7A"/>
    <w:rsid w:val="003C0776"/>
    <w:rsid w:val="003C09BD"/>
    <w:rsid w:val="003C1D49"/>
    <w:rsid w:val="003C1F8C"/>
    <w:rsid w:val="003C2103"/>
    <w:rsid w:val="003C226E"/>
    <w:rsid w:val="003C39C3"/>
    <w:rsid w:val="003C49AA"/>
    <w:rsid w:val="003C4ED0"/>
    <w:rsid w:val="003C5441"/>
    <w:rsid w:val="003C57D6"/>
    <w:rsid w:val="003C5811"/>
    <w:rsid w:val="003C5847"/>
    <w:rsid w:val="003C6537"/>
    <w:rsid w:val="003C66DB"/>
    <w:rsid w:val="003C6C5B"/>
    <w:rsid w:val="003C70F0"/>
    <w:rsid w:val="003C77D5"/>
    <w:rsid w:val="003D1103"/>
    <w:rsid w:val="003D1404"/>
    <w:rsid w:val="003D35F8"/>
    <w:rsid w:val="003D3850"/>
    <w:rsid w:val="003D3A0C"/>
    <w:rsid w:val="003D3DD4"/>
    <w:rsid w:val="003D628F"/>
    <w:rsid w:val="003E198F"/>
    <w:rsid w:val="003E223B"/>
    <w:rsid w:val="003E3885"/>
    <w:rsid w:val="003E4DE8"/>
    <w:rsid w:val="003E5C4B"/>
    <w:rsid w:val="003E6608"/>
    <w:rsid w:val="003E6929"/>
    <w:rsid w:val="003E721A"/>
    <w:rsid w:val="003F0666"/>
    <w:rsid w:val="003F1420"/>
    <w:rsid w:val="003F1559"/>
    <w:rsid w:val="003F306C"/>
    <w:rsid w:val="003F3559"/>
    <w:rsid w:val="003F4F70"/>
    <w:rsid w:val="004014DF"/>
    <w:rsid w:val="00401768"/>
    <w:rsid w:val="00402E5A"/>
    <w:rsid w:val="00403C53"/>
    <w:rsid w:val="004100EE"/>
    <w:rsid w:val="004106CF"/>
    <w:rsid w:val="00410D2F"/>
    <w:rsid w:val="0041241F"/>
    <w:rsid w:val="00412D4D"/>
    <w:rsid w:val="00412DE2"/>
    <w:rsid w:val="00413BBB"/>
    <w:rsid w:val="0041413F"/>
    <w:rsid w:val="00416466"/>
    <w:rsid w:val="0042136D"/>
    <w:rsid w:val="00421BCB"/>
    <w:rsid w:val="004242FF"/>
    <w:rsid w:val="00424782"/>
    <w:rsid w:val="00425044"/>
    <w:rsid w:val="00432A11"/>
    <w:rsid w:val="004335F3"/>
    <w:rsid w:val="00433A40"/>
    <w:rsid w:val="004356DD"/>
    <w:rsid w:val="00436654"/>
    <w:rsid w:val="00436AD3"/>
    <w:rsid w:val="00437151"/>
    <w:rsid w:val="00441A92"/>
    <w:rsid w:val="00443391"/>
    <w:rsid w:val="00444ABC"/>
    <w:rsid w:val="0044536E"/>
    <w:rsid w:val="0044615A"/>
    <w:rsid w:val="00447BEC"/>
    <w:rsid w:val="004511FB"/>
    <w:rsid w:val="00451F4F"/>
    <w:rsid w:val="004540B0"/>
    <w:rsid w:val="00454DD6"/>
    <w:rsid w:val="004627C1"/>
    <w:rsid w:val="00463AB6"/>
    <w:rsid w:val="004652DC"/>
    <w:rsid w:val="00465AAD"/>
    <w:rsid w:val="00465D47"/>
    <w:rsid w:val="004673E1"/>
    <w:rsid w:val="004675F3"/>
    <w:rsid w:val="00467F63"/>
    <w:rsid w:val="00470586"/>
    <w:rsid w:val="00472AC8"/>
    <w:rsid w:val="004750A5"/>
    <w:rsid w:val="00475326"/>
    <w:rsid w:val="00475EDB"/>
    <w:rsid w:val="0048400F"/>
    <w:rsid w:val="004856B0"/>
    <w:rsid w:val="0048575A"/>
    <w:rsid w:val="00485B4B"/>
    <w:rsid w:val="00490F13"/>
    <w:rsid w:val="00491581"/>
    <w:rsid w:val="00491C73"/>
    <w:rsid w:val="004928B0"/>
    <w:rsid w:val="0049643E"/>
    <w:rsid w:val="004A18AD"/>
    <w:rsid w:val="004A1A94"/>
    <w:rsid w:val="004A3D2D"/>
    <w:rsid w:val="004A4DBF"/>
    <w:rsid w:val="004A61A9"/>
    <w:rsid w:val="004A6A3F"/>
    <w:rsid w:val="004A779B"/>
    <w:rsid w:val="004A7EEA"/>
    <w:rsid w:val="004B1F3E"/>
    <w:rsid w:val="004B3161"/>
    <w:rsid w:val="004B3775"/>
    <w:rsid w:val="004B397A"/>
    <w:rsid w:val="004B4F27"/>
    <w:rsid w:val="004B7180"/>
    <w:rsid w:val="004C1612"/>
    <w:rsid w:val="004C189B"/>
    <w:rsid w:val="004C4F38"/>
    <w:rsid w:val="004D07F5"/>
    <w:rsid w:val="004D1C70"/>
    <w:rsid w:val="004D7E60"/>
    <w:rsid w:val="004E0B91"/>
    <w:rsid w:val="004E16D0"/>
    <w:rsid w:val="004E1A9B"/>
    <w:rsid w:val="004E2AA6"/>
    <w:rsid w:val="004E2F3D"/>
    <w:rsid w:val="004E35B0"/>
    <w:rsid w:val="004E5B1D"/>
    <w:rsid w:val="004E710F"/>
    <w:rsid w:val="004E7CC5"/>
    <w:rsid w:val="004F1F7D"/>
    <w:rsid w:val="004F55B2"/>
    <w:rsid w:val="004F58C6"/>
    <w:rsid w:val="004F5C23"/>
    <w:rsid w:val="004F63F1"/>
    <w:rsid w:val="004F68EA"/>
    <w:rsid w:val="00500FCA"/>
    <w:rsid w:val="00501259"/>
    <w:rsid w:val="00501D7D"/>
    <w:rsid w:val="00506BDE"/>
    <w:rsid w:val="005117F4"/>
    <w:rsid w:val="00513887"/>
    <w:rsid w:val="005139F1"/>
    <w:rsid w:val="00513C88"/>
    <w:rsid w:val="00514821"/>
    <w:rsid w:val="00514A83"/>
    <w:rsid w:val="00515491"/>
    <w:rsid w:val="005159A7"/>
    <w:rsid w:val="005160B6"/>
    <w:rsid w:val="005174D6"/>
    <w:rsid w:val="00517CFE"/>
    <w:rsid w:val="00520C9D"/>
    <w:rsid w:val="00521F9B"/>
    <w:rsid w:val="005225EE"/>
    <w:rsid w:val="00524378"/>
    <w:rsid w:val="00524738"/>
    <w:rsid w:val="00525D47"/>
    <w:rsid w:val="005275D7"/>
    <w:rsid w:val="00535532"/>
    <w:rsid w:val="005362CE"/>
    <w:rsid w:val="00536898"/>
    <w:rsid w:val="00536EBB"/>
    <w:rsid w:val="00542BE4"/>
    <w:rsid w:val="005443F8"/>
    <w:rsid w:val="005448AD"/>
    <w:rsid w:val="00545687"/>
    <w:rsid w:val="00545D3B"/>
    <w:rsid w:val="00546ED3"/>
    <w:rsid w:val="00552FF2"/>
    <w:rsid w:val="00556AA3"/>
    <w:rsid w:val="005623AB"/>
    <w:rsid w:val="00567057"/>
    <w:rsid w:val="00570387"/>
    <w:rsid w:val="00570AF2"/>
    <w:rsid w:val="00571120"/>
    <w:rsid w:val="005717BD"/>
    <w:rsid w:val="0057196C"/>
    <w:rsid w:val="00572A88"/>
    <w:rsid w:val="00573394"/>
    <w:rsid w:val="00574E6B"/>
    <w:rsid w:val="005755D8"/>
    <w:rsid w:val="00576695"/>
    <w:rsid w:val="005769AD"/>
    <w:rsid w:val="005820F2"/>
    <w:rsid w:val="00582364"/>
    <w:rsid w:val="00582D75"/>
    <w:rsid w:val="00583CE9"/>
    <w:rsid w:val="00584CCF"/>
    <w:rsid w:val="005864BC"/>
    <w:rsid w:val="00586602"/>
    <w:rsid w:val="00595F83"/>
    <w:rsid w:val="00596B93"/>
    <w:rsid w:val="005A0A07"/>
    <w:rsid w:val="005A10A5"/>
    <w:rsid w:val="005A26B2"/>
    <w:rsid w:val="005A4081"/>
    <w:rsid w:val="005A5724"/>
    <w:rsid w:val="005B0949"/>
    <w:rsid w:val="005B276D"/>
    <w:rsid w:val="005B4982"/>
    <w:rsid w:val="005B4F69"/>
    <w:rsid w:val="005B706E"/>
    <w:rsid w:val="005C2D53"/>
    <w:rsid w:val="005C6588"/>
    <w:rsid w:val="005C6986"/>
    <w:rsid w:val="005C7A64"/>
    <w:rsid w:val="005D09A9"/>
    <w:rsid w:val="005D1589"/>
    <w:rsid w:val="005D58AC"/>
    <w:rsid w:val="005D5D07"/>
    <w:rsid w:val="005D5EC9"/>
    <w:rsid w:val="005D7D3F"/>
    <w:rsid w:val="005E44AC"/>
    <w:rsid w:val="005F108E"/>
    <w:rsid w:val="005F160F"/>
    <w:rsid w:val="005F1C0C"/>
    <w:rsid w:val="005F4FF2"/>
    <w:rsid w:val="005F5058"/>
    <w:rsid w:val="005F59F9"/>
    <w:rsid w:val="005F6FDE"/>
    <w:rsid w:val="0060083E"/>
    <w:rsid w:val="00600FD8"/>
    <w:rsid w:val="0060257B"/>
    <w:rsid w:val="00604BE7"/>
    <w:rsid w:val="00604F03"/>
    <w:rsid w:val="006076C3"/>
    <w:rsid w:val="0061392A"/>
    <w:rsid w:val="00616693"/>
    <w:rsid w:val="0061768C"/>
    <w:rsid w:val="00617D86"/>
    <w:rsid w:val="006205C9"/>
    <w:rsid w:val="006223C0"/>
    <w:rsid w:val="00623A4A"/>
    <w:rsid w:val="006242B4"/>
    <w:rsid w:val="006243FA"/>
    <w:rsid w:val="006266C5"/>
    <w:rsid w:val="006273A5"/>
    <w:rsid w:val="00630068"/>
    <w:rsid w:val="00630BBF"/>
    <w:rsid w:val="00630F16"/>
    <w:rsid w:val="00631A55"/>
    <w:rsid w:val="00631A7A"/>
    <w:rsid w:val="00631BDD"/>
    <w:rsid w:val="00631DF0"/>
    <w:rsid w:val="0063200D"/>
    <w:rsid w:val="0063204B"/>
    <w:rsid w:val="00635C74"/>
    <w:rsid w:val="00635EB9"/>
    <w:rsid w:val="00637B42"/>
    <w:rsid w:val="006407D5"/>
    <w:rsid w:val="00640E7C"/>
    <w:rsid w:val="00640F8C"/>
    <w:rsid w:val="00642383"/>
    <w:rsid w:val="00642E1C"/>
    <w:rsid w:val="006430B7"/>
    <w:rsid w:val="00643271"/>
    <w:rsid w:val="00644DAC"/>
    <w:rsid w:val="00650A11"/>
    <w:rsid w:val="00653697"/>
    <w:rsid w:val="0065577A"/>
    <w:rsid w:val="00655D1D"/>
    <w:rsid w:val="00660DEE"/>
    <w:rsid w:val="0066247F"/>
    <w:rsid w:val="00663AE8"/>
    <w:rsid w:val="00663C82"/>
    <w:rsid w:val="0066525E"/>
    <w:rsid w:val="00665B11"/>
    <w:rsid w:val="006668E9"/>
    <w:rsid w:val="00667555"/>
    <w:rsid w:val="006678E2"/>
    <w:rsid w:val="00667BB1"/>
    <w:rsid w:val="00670461"/>
    <w:rsid w:val="006718D1"/>
    <w:rsid w:val="006729C3"/>
    <w:rsid w:val="00672A5F"/>
    <w:rsid w:val="00673848"/>
    <w:rsid w:val="00675130"/>
    <w:rsid w:val="006850BD"/>
    <w:rsid w:val="0068563C"/>
    <w:rsid w:val="00685A83"/>
    <w:rsid w:val="00690161"/>
    <w:rsid w:val="006926AF"/>
    <w:rsid w:val="0069501E"/>
    <w:rsid w:val="00696969"/>
    <w:rsid w:val="006A00BC"/>
    <w:rsid w:val="006A0FC9"/>
    <w:rsid w:val="006A163E"/>
    <w:rsid w:val="006A2334"/>
    <w:rsid w:val="006A39C5"/>
    <w:rsid w:val="006A605B"/>
    <w:rsid w:val="006A6106"/>
    <w:rsid w:val="006B44CD"/>
    <w:rsid w:val="006B482D"/>
    <w:rsid w:val="006B749B"/>
    <w:rsid w:val="006B7A29"/>
    <w:rsid w:val="006C5175"/>
    <w:rsid w:val="006C5BDA"/>
    <w:rsid w:val="006D2A0C"/>
    <w:rsid w:val="006D2BC4"/>
    <w:rsid w:val="006D3966"/>
    <w:rsid w:val="006D50CC"/>
    <w:rsid w:val="006D600E"/>
    <w:rsid w:val="006D714F"/>
    <w:rsid w:val="006E1964"/>
    <w:rsid w:val="006E3F10"/>
    <w:rsid w:val="006E4E3E"/>
    <w:rsid w:val="006E68C9"/>
    <w:rsid w:val="006F0C32"/>
    <w:rsid w:val="006F193E"/>
    <w:rsid w:val="006F2311"/>
    <w:rsid w:val="006F36D4"/>
    <w:rsid w:val="006F49B7"/>
    <w:rsid w:val="006F609F"/>
    <w:rsid w:val="006F668E"/>
    <w:rsid w:val="006F74C9"/>
    <w:rsid w:val="00701F3F"/>
    <w:rsid w:val="00702910"/>
    <w:rsid w:val="00704445"/>
    <w:rsid w:val="00704C91"/>
    <w:rsid w:val="007065D0"/>
    <w:rsid w:val="0071209C"/>
    <w:rsid w:val="0071230D"/>
    <w:rsid w:val="00712AAB"/>
    <w:rsid w:val="00712DBC"/>
    <w:rsid w:val="00714193"/>
    <w:rsid w:val="00716883"/>
    <w:rsid w:val="00716D99"/>
    <w:rsid w:val="007214D2"/>
    <w:rsid w:val="007216FE"/>
    <w:rsid w:val="00722EF3"/>
    <w:rsid w:val="007230E7"/>
    <w:rsid w:val="00723D2B"/>
    <w:rsid w:val="0072470E"/>
    <w:rsid w:val="007260C8"/>
    <w:rsid w:val="00726204"/>
    <w:rsid w:val="0072645D"/>
    <w:rsid w:val="00731193"/>
    <w:rsid w:val="0073343B"/>
    <w:rsid w:val="00734FE7"/>
    <w:rsid w:val="00736A4B"/>
    <w:rsid w:val="0073799C"/>
    <w:rsid w:val="00746E6D"/>
    <w:rsid w:val="00747B93"/>
    <w:rsid w:val="00753569"/>
    <w:rsid w:val="00754705"/>
    <w:rsid w:val="00757451"/>
    <w:rsid w:val="00760FFA"/>
    <w:rsid w:val="00761989"/>
    <w:rsid w:val="00761CB7"/>
    <w:rsid w:val="0076440E"/>
    <w:rsid w:val="00765531"/>
    <w:rsid w:val="00765B00"/>
    <w:rsid w:val="00765E43"/>
    <w:rsid w:val="007666B1"/>
    <w:rsid w:val="00770AC2"/>
    <w:rsid w:val="0077151B"/>
    <w:rsid w:val="00774CA1"/>
    <w:rsid w:val="007750EA"/>
    <w:rsid w:val="00777972"/>
    <w:rsid w:val="00780C7F"/>
    <w:rsid w:val="00784ABD"/>
    <w:rsid w:val="0078735C"/>
    <w:rsid w:val="007915F4"/>
    <w:rsid w:val="0079196A"/>
    <w:rsid w:val="00793CD6"/>
    <w:rsid w:val="007A5C45"/>
    <w:rsid w:val="007A6F12"/>
    <w:rsid w:val="007B019B"/>
    <w:rsid w:val="007B0380"/>
    <w:rsid w:val="007B4A1B"/>
    <w:rsid w:val="007B6B1E"/>
    <w:rsid w:val="007B7148"/>
    <w:rsid w:val="007B7619"/>
    <w:rsid w:val="007C06BE"/>
    <w:rsid w:val="007C0EBA"/>
    <w:rsid w:val="007C1954"/>
    <w:rsid w:val="007C1AEA"/>
    <w:rsid w:val="007C1CB2"/>
    <w:rsid w:val="007C2DD6"/>
    <w:rsid w:val="007C77EE"/>
    <w:rsid w:val="007C7988"/>
    <w:rsid w:val="007D1312"/>
    <w:rsid w:val="007E0974"/>
    <w:rsid w:val="007E54A0"/>
    <w:rsid w:val="007E6673"/>
    <w:rsid w:val="007F1BC7"/>
    <w:rsid w:val="007F2465"/>
    <w:rsid w:val="007F5BAE"/>
    <w:rsid w:val="00801088"/>
    <w:rsid w:val="00801AFF"/>
    <w:rsid w:val="00802EE8"/>
    <w:rsid w:val="00810589"/>
    <w:rsid w:val="008123B9"/>
    <w:rsid w:val="00813713"/>
    <w:rsid w:val="00814F16"/>
    <w:rsid w:val="00820D69"/>
    <w:rsid w:val="008225FB"/>
    <w:rsid w:val="0082281D"/>
    <w:rsid w:val="00824914"/>
    <w:rsid w:val="00825C69"/>
    <w:rsid w:val="00826EA9"/>
    <w:rsid w:val="00826FC0"/>
    <w:rsid w:val="008331D8"/>
    <w:rsid w:val="00833A0E"/>
    <w:rsid w:val="008441E0"/>
    <w:rsid w:val="00844545"/>
    <w:rsid w:val="00844AE2"/>
    <w:rsid w:val="00844FA1"/>
    <w:rsid w:val="00845A70"/>
    <w:rsid w:val="0084719B"/>
    <w:rsid w:val="0085022C"/>
    <w:rsid w:val="008540AF"/>
    <w:rsid w:val="00854B95"/>
    <w:rsid w:val="008561B7"/>
    <w:rsid w:val="00856274"/>
    <w:rsid w:val="0085649B"/>
    <w:rsid w:val="008566B6"/>
    <w:rsid w:val="00857595"/>
    <w:rsid w:val="00857CF9"/>
    <w:rsid w:val="00864672"/>
    <w:rsid w:val="008678E7"/>
    <w:rsid w:val="008707CB"/>
    <w:rsid w:val="00871543"/>
    <w:rsid w:val="00872833"/>
    <w:rsid w:val="00874AEC"/>
    <w:rsid w:val="008758FD"/>
    <w:rsid w:val="00875921"/>
    <w:rsid w:val="0088020F"/>
    <w:rsid w:val="008819C0"/>
    <w:rsid w:val="008824B6"/>
    <w:rsid w:val="0088255A"/>
    <w:rsid w:val="008849B0"/>
    <w:rsid w:val="00884DDB"/>
    <w:rsid w:val="0088562F"/>
    <w:rsid w:val="00890506"/>
    <w:rsid w:val="0089079E"/>
    <w:rsid w:val="00891604"/>
    <w:rsid w:val="008939BE"/>
    <w:rsid w:val="008963BF"/>
    <w:rsid w:val="008A02BF"/>
    <w:rsid w:val="008A0C38"/>
    <w:rsid w:val="008A1926"/>
    <w:rsid w:val="008A1DCF"/>
    <w:rsid w:val="008A2009"/>
    <w:rsid w:val="008A2394"/>
    <w:rsid w:val="008A38C4"/>
    <w:rsid w:val="008A3D54"/>
    <w:rsid w:val="008A5C19"/>
    <w:rsid w:val="008A628E"/>
    <w:rsid w:val="008A7422"/>
    <w:rsid w:val="008B202D"/>
    <w:rsid w:val="008B2677"/>
    <w:rsid w:val="008B2A37"/>
    <w:rsid w:val="008B3027"/>
    <w:rsid w:val="008B5BF5"/>
    <w:rsid w:val="008B5D3B"/>
    <w:rsid w:val="008B5FEC"/>
    <w:rsid w:val="008B65E5"/>
    <w:rsid w:val="008B7064"/>
    <w:rsid w:val="008B743F"/>
    <w:rsid w:val="008C3F2C"/>
    <w:rsid w:val="008C4051"/>
    <w:rsid w:val="008C5568"/>
    <w:rsid w:val="008C6E49"/>
    <w:rsid w:val="008D0487"/>
    <w:rsid w:val="008D2F29"/>
    <w:rsid w:val="008E503E"/>
    <w:rsid w:val="008F0613"/>
    <w:rsid w:val="008F0C2D"/>
    <w:rsid w:val="008F13EC"/>
    <w:rsid w:val="008F2455"/>
    <w:rsid w:val="008F24B4"/>
    <w:rsid w:val="008F2661"/>
    <w:rsid w:val="008F38DB"/>
    <w:rsid w:val="008F39D4"/>
    <w:rsid w:val="008F3F42"/>
    <w:rsid w:val="008F4D6A"/>
    <w:rsid w:val="008F5E43"/>
    <w:rsid w:val="008F6857"/>
    <w:rsid w:val="00901593"/>
    <w:rsid w:val="00905A8D"/>
    <w:rsid w:val="00905F61"/>
    <w:rsid w:val="00906652"/>
    <w:rsid w:val="00907FCE"/>
    <w:rsid w:val="00911DC6"/>
    <w:rsid w:val="00915809"/>
    <w:rsid w:val="00915DCD"/>
    <w:rsid w:val="009171D2"/>
    <w:rsid w:val="00920672"/>
    <w:rsid w:val="00920D27"/>
    <w:rsid w:val="00925007"/>
    <w:rsid w:val="00925250"/>
    <w:rsid w:val="00925506"/>
    <w:rsid w:val="0092670E"/>
    <w:rsid w:val="0093173E"/>
    <w:rsid w:val="00934597"/>
    <w:rsid w:val="0093500C"/>
    <w:rsid w:val="009410B5"/>
    <w:rsid w:val="00941F31"/>
    <w:rsid w:val="00944180"/>
    <w:rsid w:val="00944A09"/>
    <w:rsid w:val="00945109"/>
    <w:rsid w:val="0094675E"/>
    <w:rsid w:val="00951A40"/>
    <w:rsid w:val="00951E34"/>
    <w:rsid w:val="009652DC"/>
    <w:rsid w:val="009700DC"/>
    <w:rsid w:val="00970A78"/>
    <w:rsid w:val="0097203E"/>
    <w:rsid w:val="00972E84"/>
    <w:rsid w:val="00975602"/>
    <w:rsid w:val="00975D06"/>
    <w:rsid w:val="00975F21"/>
    <w:rsid w:val="00976843"/>
    <w:rsid w:val="009769E7"/>
    <w:rsid w:val="00976F4D"/>
    <w:rsid w:val="00977E8D"/>
    <w:rsid w:val="00984492"/>
    <w:rsid w:val="00994054"/>
    <w:rsid w:val="00994297"/>
    <w:rsid w:val="0099486E"/>
    <w:rsid w:val="009959B5"/>
    <w:rsid w:val="00996F80"/>
    <w:rsid w:val="009976DE"/>
    <w:rsid w:val="009A107E"/>
    <w:rsid w:val="009A1A18"/>
    <w:rsid w:val="009A1CD9"/>
    <w:rsid w:val="009A2001"/>
    <w:rsid w:val="009A362E"/>
    <w:rsid w:val="009A36AC"/>
    <w:rsid w:val="009A43A4"/>
    <w:rsid w:val="009A516C"/>
    <w:rsid w:val="009A695A"/>
    <w:rsid w:val="009A6CC4"/>
    <w:rsid w:val="009B10B8"/>
    <w:rsid w:val="009B4448"/>
    <w:rsid w:val="009B5F68"/>
    <w:rsid w:val="009B6AD3"/>
    <w:rsid w:val="009C1452"/>
    <w:rsid w:val="009C1DBD"/>
    <w:rsid w:val="009C4CAA"/>
    <w:rsid w:val="009C5210"/>
    <w:rsid w:val="009C5F66"/>
    <w:rsid w:val="009C63D9"/>
    <w:rsid w:val="009C64FF"/>
    <w:rsid w:val="009C78E4"/>
    <w:rsid w:val="009D02EA"/>
    <w:rsid w:val="009D103F"/>
    <w:rsid w:val="009D284A"/>
    <w:rsid w:val="009D2D13"/>
    <w:rsid w:val="009D365D"/>
    <w:rsid w:val="009D3F09"/>
    <w:rsid w:val="009D566C"/>
    <w:rsid w:val="009E0B4F"/>
    <w:rsid w:val="009E102B"/>
    <w:rsid w:val="009E5D0B"/>
    <w:rsid w:val="009E5EE0"/>
    <w:rsid w:val="009E6160"/>
    <w:rsid w:val="009E642D"/>
    <w:rsid w:val="009E6E6A"/>
    <w:rsid w:val="009E7EED"/>
    <w:rsid w:val="009F26A4"/>
    <w:rsid w:val="009F26A8"/>
    <w:rsid w:val="009F2D65"/>
    <w:rsid w:val="00A00155"/>
    <w:rsid w:val="00A00ED0"/>
    <w:rsid w:val="00A0388A"/>
    <w:rsid w:val="00A03A61"/>
    <w:rsid w:val="00A03C95"/>
    <w:rsid w:val="00A052FE"/>
    <w:rsid w:val="00A11C7B"/>
    <w:rsid w:val="00A13E13"/>
    <w:rsid w:val="00A145E9"/>
    <w:rsid w:val="00A15751"/>
    <w:rsid w:val="00A160F1"/>
    <w:rsid w:val="00A17EA4"/>
    <w:rsid w:val="00A20AF5"/>
    <w:rsid w:val="00A24BF4"/>
    <w:rsid w:val="00A254F2"/>
    <w:rsid w:val="00A30B7C"/>
    <w:rsid w:val="00A32C29"/>
    <w:rsid w:val="00A34C32"/>
    <w:rsid w:val="00A358F9"/>
    <w:rsid w:val="00A36B36"/>
    <w:rsid w:val="00A36EFA"/>
    <w:rsid w:val="00A401F0"/>
    <w:rsid w:val="00A408F8"/>
    <w:rsid w:val="00A43D8E"/>
    <w:rsid w:val="00A443E9"/>
    <w:rsid w:val="00A447D9"/>
    <w:rsid w:val="00A536CF"/>
    <w:rsid w:val="00A54A64"/>
    <w:rsid w:val="00A564F3"/>
    <w:rsid w:val="00A56E1E"/>
    <w:rsid w:val="00A60D82"/>
    <w:rsid w:val="00A6180A"/>
    <w:rsid w:val="00A62442"/>
    <w:rsid w:val="00A63E4D"/>
    <w:rsid w:val="00A64DA4"/>
    <w:rsid w:val="00A66E76"/>
    <w:rsid w:val="00A703E1"/>
    <w:rsid w:val="00A7075C"/>
    <w:rsid w:val="00A70A5B"/>
    <w:rsid w:val="00A7179C"/>
    <w:rsid w:val="00A719BF"/>
    <w:rsid w:val="00A73066"/>
    <w:rsid w:val="00A7454D"/>
    <w:rsid w:val="00A74D27"/>
    <w:rsid w:val="00A76404"/>
    <w:rsid w:val="00A76A88"/>
    <w:rsid w:val="00A850F9"/>
    <w:rsid w:val="00A86C43"/>
    <w:rsid w:val="00A86D4F"/>
    <w:rsid w:val="00A90748"/>
    <w:rsid w:val="00A90890"/>
    <w:rsid w:val="00A9151C"/>
    <w:rsid w:val="00A92DE2"/>
    <w:rsid w:val="00A943F0"/>
    <w:rsid w:val="00A9709C"/>
    <w:rsid w:val="00A97259"/>
    <w:rsid w:val="00AA172D"/>
    <w:rsid w:val="00AA5103"/>
    <w:rsid w:val="00AA676E"/>
    <w:rsid w:val="00AB367E"/>
    <w:rsid w:val="00AB5924"/>
    <w:rsid w:val="00AB6A81"/>
    <w:rsid w:val="00AB6DF8"/>
    <w:rsid w:val="00AC1C83"/>
    <w:rsid w:val="00AC3E2C"/>
    <w:rsid w:val="00AC59A0"/>
    <w:rsid w:val="00AC6FE4"/>
    <w:rsid w:val="00AC7D34"/>
    <w:rsid w:val="00AD182C"/>
    <w:rsid w:val="00AD3B25"/>
    <w:rsid w:val="00AD5059"/>
    <w:rsid w:val="00AD5C95"/>
    <w:rsid w:val="00AD5ECB"/>
    <w:rsid w:val="00AE16A6"/>
    <w:rsid w:val="00AE2BAA"/>
    <w:rsid w:val="00AE5616"/>
    <w:rsid w:val="00AE56E8"/>
    <w:rsid w:val="00AE6FDA"/>
    <w:rsid w:val="00AF0678"/>
    <w:rsid w:val="00AF0E24"/>
    <w:rsid w:val="00AF1CFC"/>
    <w:rsid w:val="00AF35D9"/>
    <w:rsid w:val="00AF4E07"/>
    <w:rsid w:val="00AF6B22"/>
    <w:rsid w:val="00B00B72"/>
    <w:rsid w:val="00B01421"/>
    <w:rsid w:val="00B0262E"/>
    <w:rsid w:val="00B0347F"/>
    <w:rsid w:val="00B05DE0"/>
    <w:rsid w:val="00B066B6"/>
    <w:rsid w:val="00B1058B"/>
    <w:rsid w:val="00B106D0"/>
    <w:rsid w:val="00B11C6C"/>
    <w:rsid w:val="00B1384F"/>
    <w:rsid w:val="00B15F48"/>
    <w:rsid w:val="00B16D43"/>
    <w:rsid w:val="00B21509"/>
    <w:rsid w:val="00B21E74"/>
    <w:rsid w:val="00B23D09"/>
    <w:rsid w:val="00B242B2"/>
    <w:rsid w:val="00B251FD"/>
    <w:rsid w:val="00B32AF6"/>
    <w:rsid w:val="00B378EF"/>
    <w:rsid w:val="00B44DEA"/>
    <w:rsid w:val="00B46C51"/>
    <w:rsid w:val="00B515E2"/>
    <w:rsid w:val="00B51910"/>
    <w:rsid w:val="00B56459"/>
    <w:rsid w:val="00B60F09"/>
    <w:rsid w:val="00B60FE0"/>
    <w:rsid w:val="00B62799"/>
    <w:rsid w:val="00B63162"/>
    <w:rsid w:val="00B64757"/>
    <w:rsid w:val="00B650EB"/>
    <w:rsid w:val="00B70833"/>
    <w:rsid w:val="00B712BB"/>
    <w:rsid w:val="00B73F6F"/>
    <w:rsid w:val="00B75230"/>
    <w:rsid w:val="00B75692"/>
    <w:rsid w:val="00B80FCC"/>
    <w:rsid w:val="00B85A8B"/>
    <w:rsid w:val="00B9055C"/>
    <w:rsid w:val="00B90722"/>
    <w:rsid w:val="00B95593"/>
    <w:rsid w:val="00B96ED4"/>
    <w:rsid w:val="00BA12BC"/>
    <w:rsid w:val="00BA1E8A"/>
    <w:rsid w:val="00BA4241"/>
    <w:rsid w:val="00BA56A0"/>
    <w:rsid w:val="00BA622B"/>
    <w:rsid w:val="00BA68A7"/>
    <w:rsid w:val="00BA7E3E"/>
    <w:rsid w:val="00BC3AF5"/>
    <w:rsid w:val="00BC3C81"/>
    <w:rsid w:val="00BC5C11"/>
    <w:rsid w:val="00BD2B0F"/>
    <w:rsid w:val="00BD3135"/>
    <w:rsid w:val="00BD4701"/>
    <w:rsid w:val="00BD7C92"/>
    <w:rsid w:val="00BE09FB"/>
    <w:rsid w:val="00BE1771"/>
    <w:rsid w:val="00BE2E2A"/>
    <w:rsid w:val="00BE3E1B"/>
    <w:rsid w:val="00BE523A"/>
    <w:rsid w:val="00BE7E1F"/>
    <w:rsid w:val="00BF05EA"/>
    <w:rsid w:val="00BF0E72"/>
    <w:rsid w:val="00BF0F85"/>
    <w:rsid w:val="00BF118C"/>
    <w:rsid w:val="00BF39DC"/>
    <w:rsid w:val="00BF5F80"/>
    <w:rsid w:val="00BF5F98"/>
    <w:rsid w:val="00C000E6"/>
    <w:rsid w:val="00C00875"/>
    <w:rsid w:val="00C0296F"/>
    <w:rsid w:val="00C05664"/>
    <w:rsid w:val="00C05D34"/>
    <w:rsid w:val="00C06D92"/>
    <w:rsid w:val="00C076FE"/>
    <w:rsid w:val="00C11307"/>
    <w:rsid w:val="00C12616"/>
    <w:rsid w:val="00C1285A"/>
    <w:rsid w:val="00C1479F"/>
    <w:rsid w:val="00C14815"/>
    <w:rsid w:val="00C156D4"/>
    <w:rsid w:val="00C1776D"/>
    <w:rsid w:val="00C17EB9"/>
    <w:rsid w:val="00C22B69"/>
    <w:rsid w:val="00C2791E"/>
    <w:rsid w:val="00C279C8"/>
    <w:rsid w:val="00C30336"/>
    <w:rsid w:val="00C3504C"/>
    <w:rsid w:val="00C35800"/>
    <w:rsid w:val="00C407D9"/>
    <w:rsid w:val="00C44A4F"/>
    <w:rsid w:val="00C44DE5"/>
    <w:rsid w:val="00C44F65"/>
    <w:rsid w:val="00C4531B"/>
    <w:rsid w:val="00C45B6A"/>
    <w:rsid w:val="00C50236"/>
    <w:rsid w:val="00C515B2"/>
    <w:rsid w:val="00C56FA3"/>
    <w:rsid w:val="00C61F2F"/>
    <w:rsid w:val="00C6772A"/>
    <w:rsid w:val="00C709F3"/>
    <w:rsid w:val="00C71AF8"/>
    <w:rsid w:val="00C742DD"/>
    <w:rsid w:val="00C76AF8"/>
    <w:rsid w:val="00C77C04"/>
    <w:rsid w:val="00C81207"/>
    <w:rsid w:val="00C84D99"/>
    <w:rsid w:val="00C85D72"/>
    <w:rsid w:val="00C8746F"/>
    <w:rsid w:val="00C925E2"/>
    <w:rsid w:val="00C94BFE"/>
    <w:rsid w:val="00C959C3"/>
    <w:rsid w:val="00CA14FE"/>
    <w:rsid w:val="00CA3924"/>
    <w:rsid w:val="00CA46A9"/>
    <w:rsid w:val="00CA5A5D"/>
    <w:rsid w:val="00CA6495"/>
    <w:rsid w:val="00CB05B4"/>
    <w:rsid w:val="00CB12B0"/>
    <w:rsid w:val="00CB13B7"/>
    <w:rsid w:val="00CB196B"/>
    <w:rsid w:val="00CB1AAE"/>
    <w:rsid w:val="00CB1B50"/>
    <w:rsid w:val="00CB1BF5"/>
    <w:rsid w:val="00CB401C"/>
    <w:rsid w:val="00CB4970"/>
    <w:rsid w:val="00CB694B"/>
    <w:rsid w:val="00CB7B5D"/>
    <w:rsid w:val="00CC02EA"/>
    <w:rsid w:val="00CC0403"/>
    <w:rsid w:val="00CC474E"/>
    <w:rsid w:val="00CC4F40"/>
    <w:rsid w:val="00CD1966"/>
    <w:rsid w:val="00CD4269"/>
    <w:rsid w:val="00CD4979"/>
    <w:rsid w:val="00CD5C2A"/>
    <w:rsid w:val="00CD7C2D"/>
    <w:rsid w:val="00CE1593"/>
    <w:rsid w:val="00CE2A6E"/>
    <w:rsid w:val="00CE2CAD"/>
    <w:rsid w:val="00CE3023"/>
    <w:rsid w:val="00CE6CFD"/>
    <w:rsid w:val="00CE6F66"/>
    <w:rsid w:val="00CF092C"/>
    <w:rsid w:val="00CF147E"/>
    <w:rsid w:val="00CF43C1"/>
    <w:rsid w:val="00CF4C67"/>
    <w:rsid w:val="00CF6936"/>
    <w:rsid w:val="00CF78BD"/>
    <w:rsid w:val="00CF7CE6"/>
    <w:rsid w:val="00D00BEF"/>
    <w:rsid w:val="00D0126F"/>
    <w:rsid w:val="00D0573F"/>
    <w:rsid w:val="00D10666"/>
    <w:rsid w:val="00D12C36"/>
    <w:rsid w:val="00D140F6"/>
    <w:rsid w:val="00D15AEC"/>
    <w:rsid w:val="00D15D01"/>
    <w:rsid w:val="00D21386"/>
    <w:rsid w:val="00D218A4"/>
    <w:rsid w:val="00D2207E"/>
    <w:rsid w:val="00D231E4"/>
    <w:rsid w:val="00D25CF8"/>
    <w:rsid w:val="00D26635"/>
    <w:rsid w:val="00D26ECB"/>
    <w:rsid w:val="00D274C5"/>
    <w:rsid w:val="00D31CF6"/>
    <w:rsid w:val="00D33F79"/>
    <w:rsid w:val="00D34535"/>
    <w:rsid w:val="00D34566"/>
    <w:rsid w:val="00D34EBB"/>
    <w:rsid w:val="00D35348"/>
    <w:rsid w:val="00D3561E"/>
    <w:rsid w:val="00D35724"/>
    <w:rsid w:val="00D36AA3"/>
    <w:rsid w:val="00D37080"/>
    <w:rsid w:val="00D4056E"/>
    <w:rsid w:val="00D41EFF"/>
    <w:rsid w:val="00D42840"/>
    <w:rsid w:val="00D45DA1"/>
    <w:rsid w:val="00D460A9"/>
    <w:rsid w:val="00D471D3"/>
    <w:rsid w:val="00D4733F"/>
    <w:rsid w:val="00D47C21"/>
    <w:rsid w:val="00D52A7A"/>
    <w:rsid w:val="00D54F9D"/>
    <w:rsid w:val="00D553D0"/>
    <w:rsid w:val="00D57A52"/>
    <w:rsid w:val="00D57E8B"/>
    <w:rsid w:val="00D57FDF"/>
    <w:rsid w:val="00D623E1"/>
    <w:rsid w:val="00D626DA"/>
    <w:rsid w:val="00D62D8F"/>
    <w:rsid w:val="00D65215"/>
    <w:rsid w:val="00D6749D"/>
    <w:rsid w:val="00D70B21"/>
    <w:rsid w:val="00D70B93"/>
    <w:rsid w:val="00D7749B"/>
    <w:rsid w:val="00D7784C"/>
    <w:rsid w:val="00D806F5"/>
    <w:rsid w:val="00D80810"/>
    <w:rsid w:val="00D82234"/>
    <w:rsid w:val="00D87509"/>
    <w:rsid w:val="00D90907"/>
    <w:rsid w:val="00D91B82"/>
    <w:rsid w:val="00D93F33"/>
    <w:rsid w:val="00D950DF"/>
    <w:rsid w:val="00D95A07"/>
    <w:rsid w:val="00D95DB5"/>
    <w:rsid w:val="00DA20CE"/>
    <w:rsid w:val="00DA689F"/>
    <w:rsid w:val="00DB07F6"/>
    <w:rsid w:val="00DB0F80"/>
    <w:rsid w:val="00DB1124"/>
    <w:rsid w:val="00DB404C"/>
    <w:rsid w:val="00DB4930"/>
    <w:rsid w:val="00DB7751"/>
    <w:rsid w:val="00DC28E7"/>
    <w:rsid w:val="00DC3E80"/>
    <w:rsid w:val="00DC5465"/>
    <w:rsid w:val="00DC70DB"/>
    <w:rsid w:val="00DC74AA"/>
    <w:rsid w:val="00DD207F"/>
    <w:rsid w:val="00DD2A70"/>
    <w:rsid w:val="00DD2C47"/>
    <w:rsid w:val="00DD5C8B"/>
    <w:rsid w:val="00DD6E73"/>
    <w:rsid w:val="00DE0EBE"/>
    <w:rsid w:val="00DE21C0"/>
    <w:rsid w:val="00DE38E0"/>
    <w:rsid w:val="00DE3E80"/>
    <w:rsid w:val="00DE4B27"/>
    <w:rsid w:val="00DE5EA4"/>
    <w:rsid w:val="00DE6350"/>
    <w:rsid w:val="00DE73EC"/>
    <w:rsid w:val="00DF0050"/>
    <w:rsid w:val="00DF10E4"/>
    <w:rsid w:val="00DF1B94"/>
    <w:rsid w:val="00DF1F33"/>
    <w:rsid w:val="00E042AA"/>
    <w:rsid w:val="00E05572"/>
    <w:rsid w:val="00E061A1"/>
    <w:rsid w:val="00E07718"/>
    <w:rsid w:val="00E078C8"/>
    <w:rsid w:val="00E119A0"/>
    <w:rsid w:val="00E11FD5"/>
    <w:rsid w:val="00E133B5"/>
    <w:rsid w:val="00E14C50"/>
    <w:rsid w:val="00E1533B"/>
    <w:rsid w:val="00E25040"/>
    <w:rsid w:val="00E25BA9"/>
    <w:rsid w:val="00E25DB8"/>
    <w:rsid w:val="00E3019D"/>
    <w:rsid w:val="00E3077C"/>
    <w:rsid w:val="00E30EC3"/>
    <w:rsid w:val="00E34883"/>
    <w:rsid w:val="00E37021"/>
    <w:rsid w:val="00E37650"/>
    <w:rsid w:val="00E40289"/>
    <w:rsid w:val="00E42E1F"/>
    <w:rsid w:val="00E43448"/>
    <w:rsid w:val="00E43AD8"/>
    <w:rsid w:val="00E44CC2"/>
    <w:rsid w:val="00E46BE2"/>
    <w:rsid w:val="00E47E8B"/>
    <w:rsid w:val="00E52A08"/>
    <w:rsid w:val="00E54EAF"/>
    <w:rsid w:val="00E55086"/>
    <w:rsid w:val="00E5681D"/>
    <w:rsid w:val="00E56F78"/>
    <w:rsid w:val="00E575ED"/>
    <w:rsid w:val="00E57CE3"/>
    <w:rsid w:val="00E57F01"/>
    <w:rsid w:val="00E61893"/>
    <w:rsid w:val="00E63392"/>
    <w:rsid w:val="00E65022"/>
    <w:rsid w:val="00E65662"/>
    <w:rsid w:val="00E6575E"/>
    <w:rsid w:val="00E67D47"/>
    <w:rsid w:val="00E720A9"/>
    <w:rsid w:val="00E72389"/>
    <w:rsid w:val="00E749ED"/>
    <w:rsid w:val="00E750EE"/>
    <w:rsid w:val="00E758D6"/>
    <w:rsid w:val="00E81E28"/>
    <w:rsid w:val="00E82FD2"/>
    <w:rsid w:val="00E85187"/>
    <w:rsid w:val="00E8530F"/>
    <w:rsid w:val="00E86D5D"/>
    <w:rsid w:val="00E86E7F"/>
    <w:rsid w:val="00E872D8"/>
    <w:rsid w:val="00E87A1C"/>
    <w:rsid w:val="00E923CD"/>
    <w:rsid w:val="00E929E2"/>
    <w:rsid w:val="00E92DEB"/>
    <w:rsid w:val="00E92E41"/>
    <w:rsid w:val="00E94034"/>
    <w:rsid w:val="00E96124"/>
    <w:rsid w:val="00E97772"/>
    <w:rsid w:val="00EA1848"/>
    <w:rsid w:val="00EA1B2A"/>
    <w:rsid w:val="00EA530B"/>
    <w:rsid w:val="00EA5F1B"/>
    <w:rsid w:val="00EB4023"/>
    <w:rsid w:val="00EB535D"/>
    <w:rsid w:val="00EB6A5A"/>
    <w:rsid w:val="00EC098C"/>
    <w:rsid w:val="00EC0E87"/>
    <w:rsid w:val="00EC123C"/>
    <w:rsid w:val="00EC368A"/>
    <w:rsid w:val="00EC4A06"/>
    <w:rsid w:val="00EC4F27"/>
    <w:rsid w:val="00EC4F35"/>
    <w:rsid w:val="00EC5E9C"/>
    <w:rsid w:val="00EC6EED"/>
    <w:rsid w:val="00EC780E"/>
    <w:rsid w:val="00ED0304"/>
    <w:rsid w:val="00ED1594"/>
    <w:rsid w:val="00ED2B9E"/>
    <w:rsid w:val="00ED3ED3"/>
    <w:rsid w:val="00ED4728"/>
    <w:rsid w:val="00ED4EBE"/>
    <w:rsid w:val="00ED59BE"/>
    <w:rsid w:val="00ED6A49"/>
    <w:rsid w:val="00ED75F4"/>
    <w:rsid w:val="00EE0B78"/>
    <w:rsid w:val="00EE0D0B"/>
    <w:rsid w:val="00EE3245"/>
    <w:rsid w:val="00EE3A12"/>
    <w:rsid w:val="00EE48C4"/>
    <w:rsid w:val="00EE53A5"/>
    <w:rsid w:val="00EE59FA"/>
    <w:rsid w:val="00EE6EF2"/>
    <w:rsid w:val="00EF017B"/>
    <w:rsid w:val="00EF0491"/>
    <w:rsid w:val="00EF1320"/>
    <w:rsid w:val="00EF2387"/>
    <w:rsid w:val="00EF25DA"/>
    <w:rsid w:val="00EF473B"/>
    <w:rsid w:val="00EF6703"/>
    <w:rsid w:val="00EF69F0"/>
    <w:rsid w:val="00F01637"/>
    <w:rsid w:val="00F0256F"/>
    <w:rsid w:val="00F04129"/>
    <w:rsid w:val="00F04632"/>
    <w:rsid w:val="00F049F0"/>
    <w:rsid w:val="00F058D9"/>
    <w:rsid w:val="00F07533"/>
    <w:rsid w:val="00F1161D"/>
    <w:rsid w:val="00F11B39"/>
    <w:rsid w:val="00F13CB0"/>
    <w:rsid w:val="00F202CE"/>
    <w:rsid w:val="00F21A94"/>
    <w:rsid w:val="00F2353E"/>
    <w:rsid w:val="00F23C01"/>
    <w:rsid w:val="00F31103"/>
    <w:rsid w:val="00F36A90"/>
    <w:rsid w:val="00F371EE"/>
    <w:rsid w:val="00F40266"/>
    <w:rsid w:val="00F4067C"/>
    <w:rsid w:val="00F41C6B"/>
    <w:rsid w:val="00F41F20"/>
    <w:rsid w:val="00F422A3"/>
    <w:rsid w:val="00F45FCE"/>
    <w:rsid w:val="00F462AD"/>
    <w:rsid w:val="00F46E8B"/>
    <w:rsid w:val="00F475C5"/>
    <w:rsid w:val="00F507A7"/>
    <w:rsid w:val="00F50866"/>
    <w:rsid w:val="00F50C49"/>
    <w:rsid w:val="00F52DFA"/>
    <w:rsid w:val="00F5442F"/>
    <w:rsid w:val="00F5446F"/>
    <w:rsid w:val="00F54CDF"/>
    <w:rsid w:val="00F55334"/>
    <w:rsid w:val="00F55EE2"/>
    <w:rsid w:val="00F55EF2"/>
    <w:rsid w:val="00F570ED"/>
    <w:rsid w:val="00F57243"/>
    <w:rsid w:val="00F578AC"/>
    <w:rsid w:val="00F6094D"/>
    <w:rsid w:val="00F61815"/>
    <w:rsid w:val="00F6726D"/>
    <w:rsid w:val="00F70EC3"/>
    <w:rsid w:val="00F72906"/>
    <w:rsid w:val="00F736E6"/>
    <w:rsid w:val="00F8066C"/>
    <w:rsid w:val="00F81894"/>
    <w:rsid w:val="00F8204F"/>
    <w:rsid w:val="00F83872"/>
    <w:rsid w:val="00F84511"/>
    <w:rsid w:val="00F84916"/>
    <w:rsid w:val="00F85522"/>
    <w:rsid w:val="00F864C8"/>
    <w:rsid w:val="00F87A9F"/>
    <w:rsid w:val="00F902F8"/>
    <w:rsid w:val="00F907E5"/>
    <w:rsid w:val="00F91130"/>
    <w:rsid w:val="00F91F84"/>
    <w:rsid w:val="00F92AE3"/>
    <w:rsid w:val="00F9372D"/>
    <w:rsid w:val="00F94ECF"/>
    <w:rsid w:val="00F9668D"/>
    <w:rsid w:val="00FA0D43"/>
    <w:rsid w:val="00FA1705"/>
    <w:rsid w:val="00FA3153"/>
    <w:rsid w:val="00FA52CE"/>
    <w:rsid w:val="00FA718B"/>
    <w:rsid w:val="00FA72D2"/>
    <w:rsid w:val="00FA7BB5"/>
    <w:rsid w:val="00FB049B"/>
    <w:rsid w:val="00FB0E7C"/>
    <w:rsid w:val="00FB23AD"/>
    <w:rsid w:val="00FB26B1"/>
    <w:rsid w:val="00FB3647"/>
    <w:rsid w:val="00FB396E"/>
    <w:rsid w:val="00FB4C45"/>
    <w:rsid w:val="00FB7D6B"/>
    <w:rsid w:val="00FC0152"/>
    <w:rsid w:val="00FC16DB"/>
    <w:rsid w:val="00FC1A24"/>
    <w:rsid w:val="00FC2175"/>
    <w:rsid w:val="00FC3F34"/>
    <w:rsid w:val="00FC40F5"/>
    <w:rsid w:val="00FC465A"/>
    <w:rsid w:val="00FC5E22"/>
    <w:rsid w:val="00FD12FB"/>
    <w:rsid w:val="00FD2D0B"/>
    <w:rsid w:val="00FE0126"/>
    <w:rsid w:val="00FE0E44"/>
    <w:rsid w:val="00FE23BB"/>
    <w:rsid w:val="00FE295B"/>
    <w:rsid w:val="00FE5D44"/>
    <w:rsid w:val="00FE63FE"/>
    <w:rsid w:val="00FF0BFB"/>
    <w:rsid w:val="00FF12AE"/>
    <w:rsid w:val="00FF1E23"/>
    <w:rsid w:val="00FF43B2"/>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2DB8"/>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24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042941302">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4" ma:contentTypeDescription="Ein neues Dokument erstellen." ma:contentTypeScope="" ma:versionID="84e940f2c7961ffc76229781ccd4991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4dba0755bed4031e4f7db1f28b7a866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3.xml><?xml version="1.0" encoding="utf-8"?>
<ds:datastoreItem xmlns:ds="http://schemas.openxmlformats.org/officeDocument/2006/customXml" ds:itemID="{3314848B-57B5-49EA-9B4D-3F8BE4B03226}"/>
</file>

<file path=customXml/itemProps4.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5795</Characters>
  <Application>Microsoft Office Word</Application>
  <DocSecurity>0</DocSecurity>
  <Lines>48</Lines>
  <Paragraphs>13</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Bettina Almeida</cp:lastModifiedBy>
  <cp:revision>17</cp:revision>
  <cp:lastPrinted>2018-03-30T06:31:00Z</cp:lastPrinted>
  <dcterms:created xsi:type="dcterms:W3CDTF">2024-10-04T09:16:00Z</dcterms:created>
  <dcterms:modified xsi:type="dcterms:W3CDTF">2024-10-10T08:41:00Z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ies>
</file>