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2CB63" w14:textId="7BA89685" w:rsidR="0048529A" w:rsidRPr="00870F91" w:rsidRDefault="0048529A" w:rsidP="007304AC">
      <w:pPr>
        <w:pBdr>
          <w:bottom w:val="single" w:sz="6" w:space="0" w:color="auto"/>
        </w:pBdr>
        <w:spacing w:line="329" w:lineRule="auto"/>
        <w:outlineLvl w:val="0"/>
        <w:rPr>
          <w:rFonts w:ascii="ITC Slimbach LT CE Book" w:hAnsi="ITC Slimbach LT CE Book" w:cs="Arial"/>
          <w:b/>
          <w:sz w:val="28"/>
        </w:rPr>
      </w:pPr>
      <w:r>
        <w:rPr>
          <w:rFonts w:ascii="ITC Slimbach LT CE Book" w:hAnsi="ITC Slimbach LT CE Book" w:cs="Arial"/>
          <w:b/>
          <w:sz w:val="28"/>
        </w:rPr>
        <w:t>Pressetext</w:t>
      </w:r>
    </w:p>
    <w:p w14:paraId="3C31202A" w14:textId="77777777" w:rsidR="00B8528F" w:rsidRDefault="00B8528F" w:rsidP="00437648">
      <w:pPr>
        <w:spacing w:line="276" w:lineRule="auto"/>
        <w:rPr>
          <w:rFonts w:ascii="Arial" w:hAnsi="Arial" w:cs="Arial"/>
          <w:b/>
          <w:bCs/>
          <w:color w:val="000000"/>
          <w:kern w:val="1"/>
          <w:sz w:val="22"/>
          <w:szCs w:val="22"/>
        </w:rPr>
      </w:pPr>
    </w:p>
    <w:p w14:paraId="7C80B9A6" w14:textId="0A482C52" w:rsidR="002578EC" w:rsidRPr="001D4D72" w:rsidRDefault="00891FD0" w:rsidP="001D4D72">
      <w:pPr>
        <w:spacing w:after="200" w:line="276" w:lineRule="auto"/>
        <w:jc w:val="both"/>
        <w:rPr>
          <w:rFonts w:ascii="ITC Slimbach LT CE Book" w:eastAsiaTheme="minorEastAsia" w:hAnsi="ITC Slimbach LT CE Book" w:cs="Arial"/>
          <w:b/>
          <w:bCs/>
          <w:sz w:val="36"/>
          <w:szCs w:val="22"/>
          <w:lang w:val="de-DE"/>
        </w:rPr>
      </w:pPr>
      <w:r w:rsidRPr="001D4D72">
        <w:rPr>
          <w:rFonts w:ascii="ITC Slimbach LT CE Book" w:eastAsiaTheme="minorEastAsia" w:hAnsi="ITC Slimbach LT CE Book" w:cs="Arial"/>
          <w:b/>
          <w:bCs/>
          <w:sz w:val="36"/>
          <w:szCs w:val="22"/>
          <w:lang w:val="de-DE"/>
        </w:rPr>
        <w:t xml:space="preserve">Neue </w:t>
      </w:r>
      <w:r w:rsidR="00414C6C" w:rsidRPr="001D4D72">
        <w:rPr>
          <w:rFonts w:ascii="ITC Slimbach LT CE Book" w:eastAsiaTheme="minorEastAsia" w:hAnsi="ITC Slimbach LT CE Book" w:cs="Arial"/>
          <w:b/>
          <w:bCs/>
          <w:sz w:val="36"/>
          <w:szCs w:val="22"/>
          <w:lang w:val="de-DE"/>
        </w:rPr>
        <w:t>Prefa</w:t>
      </w:r>
      <w:r w:rsidR="002578EC" w:rsidRPr="001D4D72">
        <w:rPr>
          <w:rFonts w:ascii="ITC Slimbach LT CE Book" w:eastAsiaTheme="minorEastAsia" w:hAnsi="ITC Slimbach LT CE Book" w:cs="Arial"/>
          <w:b/>
          <w:bCs/>
          <w:sz w:val="36"/>
          <w:szCs w:val="22"/>
          <w:lang w:val="de-DE"/>
        </w:rPr>
        <w:t xml:space="preserve"> Dächer für das Landesmuseum Hannover</w:t>
      </w:r>
    </w:p>
    <w:p w14:paraId="4FD9A595" w14:textId="77777777" w:rsidR="0084225A" w:rsidRDefault="0084225A" w:rsidP="00437648">
      <w:pPr>
        <w:spacing w:line="276" w:lineRule="auto"/>
        <w:rPr>
          <w:rFonts w:ascii="ITC Slimbach LT CE Book" w:eastAsiaTheme="minorEastAsia" w:hAnsi="ITC Slimbach LT CE Book" w:cs="Arial"/>
          <w:sz w:val="22"/>
          <w:szCs w:val="22"/>
          <w:lang w:val="de-DE"/>
        </w:rPr>
      </w:pPr>
    </w:p>
    <w:p w14:paraId="3C9E0ADD" w14:textId="6D1A9BF3" w:rsidR="00891FD0" w:rsidRPr="001D4D72" w:rsidRDefault="00891FD0"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 xml:space="preserve">Nach fast 120 Jahren </w:t>
      </w:r>
      <w:r w:rsidR="00C670FF" w:rsidRPr="001D4D72">
        <w:rPr>
          <w:rFonts w:ascii="ITC Slimbach LT CE Book" w:eastAsiaTheme="minorEastAsia" w:hAnsi="ITC Slimbach LT CE Book" w:cs="Arial"/>
          <w:sz w:val="22"/>
          <w:szCs w:val="22"/>
          <w:lang w:val="de-DE"/>
        </w:rPr>
        <w:t>wurden</w:t>
      </w:r>
      <w:r w:rsidRPr="001D4D72">
        <w:rPr>
          <w:rFonts w:ascii="ITC Slimbach LT CE Book" w:eastAsiaTheme="minorEastAsia" w:hAnsi="ITC Slimbach LT CE Book" w:cs="Arial"/>
          <w:sz w:val="22"/>
          <w:szCs w:val="22"/>
          <w:lang w:val="de-DE"/>
        </w:rPr>
        <w:t xml:space="preserve"> die </w:t>
      </w:r>
      <w:r w:rsidR="00EE18D2" w:rsidRPr="001D4D72">
        <w:rPr>
          <w:rFonts w:ascii="ITC Slimbach LT CE Book" w:eastAsiaTheme="minorEastAsia" w:hAnsi="ITC Slimbach LT CE Book" w:cs="Arial"/>
          <w:sz w:val="22"/>
          <w:szCs w:val="22"/>
          <w:lang w:val="de-DE"/>
        </w:rPr>
        <w:t>Glasdächer</w:t>
      </w:r>
      <w:r w:rsidR="005016BE" w:rsidRPr="001D4D72">
        <w:rPr>
          <w:rFonts w:ascii="ITC Slimbach LT CE Book" w:eastAsiaTheme="minorEastAsia" w:hAnsi="ITC Slimbach LT CE Book" w:cs="Arial"/>
          <w:sz w:val="22"/>
          <w:szCs w:val="22"/>
          <w:lang w:val="de-DE"/>
        </w:rPr>
        <w:t xml:space="preserve"> des Landesmuseums in Hannover durch einen im Sinne des Denkmalschutzes entsprechenden Um- und Neubau </w:t>
      </w:r>
      <w:r w:rsidR="0084225A">
        <w:rPr>
          <w:rFonts w:ascii="ITC Slimbach LT CE Book" w:eastAsiaTheme="minorEastAsia" w:hAnsi="ITC Slimbach LT CE Book" w:cs="Arial"/>
          <w:sz w:val="22"/>
          <w:szCs w:val="22"/>
          <w:lang w:val="de-DE"/>
        </w:rPr>
        <w:t>an die</w:t>
      </w:r>
      <w:r w:rsidR="0084225A" w:rsidRPr="001D4D72">
        <w:rPr>
          <w:rFonts w:ascii="ITC Slimbach LT CE Book" w:eastAsiaTheme="minorEastAsia" w:hAnsi="ITC Slimbach LT CE Book" w:cs="Arial"/>
          <w:sz w:val="22"/>
          <w:szCs w:val="22"/>
          <w:lang w:val="de-DE"/>
        </w:rPr>
        <w:t xml:space="preserve"> </w:t>
      </w:r>
      <w:r w:rsidR="005016BE" w:rsidRPr="001D4D72">
        <w:rPr>
          <w:rFonts w:ascii="ITC Slimbach LT CE Book" w:eastAsiaTheme="minorEastAsia" w:hAnsi="ITC Slimbach LT CE Book" w:cs="Arial"/>
          <w:sz w:val="22"/>
          <w:szCs w:val="22"/>
          <w:lang w:val="de-DE"/>
        </w:rPr>
        <w:t>zukünftigen Klimaverhältnisse</w:t>
      </w:r>
      <w:r w:rsidR="0084225A">
        <w:rPr>
          <w:rFonts w:ascii="ITC Slimbach LT CE Book" w:eastAsiaTheme="minorEastAsia" w:hAnsi="ITC Slimbach LT CE Book" w:cs="Arial"/>
          <w:sz w:val="22"/>
          <w:szCs w:val="22"/>
          <w:lang w:val="de-DE"/>
        </w:rPr>
        <w:t xml:space="preserve"> </w:t>
      </w:r>
      <w:r w:rsidR="005016BE" w:rsidRPr="001D4D72">
        <w:rPr>
          <w:rFonts w:ascii="ITC Slimbach LT CE Book" w:eastAsiaTheme="minorEastAsia" w:hAnsi="ITC Slimbach LT CE Book" w:cs="Arial"/>
          <w:sz w:val="22"/>
          <w:szCs w:val="22"/>
          <w:lang w:val="de-DE"/>
        </w:rPr>
        <w:t>angepasst.</w:t>
      </w:r>
      <w:r w:rsidR="007735E4" w:rsidRPr="001D4D72">
        <w:rPr>
          <w:rFonts w:ascii="ITC Slimbach LT CE Book" w:eastAsiaTheme="minorEastAsia" w:hAnsi="ITC Slimbach LT CE Book" w:cs="Arial"/>
          <w:sz w:val="22"/>
          <w:szCs w:val="22"/>
          <w:lang w:val="de-DE"/>
        </w:rPr>
        <w:t xml:space="preserve"> Auf zwei Etappen </w:t>
      </w:r>
      <w:r w:rsidR="00C670FF" w:rsidRPr="001D4D72">
        <w:rPr>
          <w:rFonts w:ascii="ITC Slimbach LT CE Book" w:eastAsiaTheme="minorEastAsia" w:hAnsi="ITC Slimbach LT CE Book" w:cs="Arial"/>
          <w:sz w:val="22"/>
          <w:szCs w:val="22"/>
          <w:lang w:val="de-DE"/>
        </w:rPr>
        <w:t xml:space="preserve">und </w:t>
      </w:r>
      <w:r w:rsidR="004E7410" w:rsidRPr="001D4D72">
        <w:rPr>
          <w:rFonts w:ascii="ITC Slimbach LT CE Book" w:eastAsiaTheme="minorEastAsia" w:hAnsi="ITC Slimbach LT CE Book" w:cs="Arial"/>
          <w:sz w:val="22"/>
          <w:szCs w:val="22"/>
          <w:lang w:val="de-DE"/>
        </w:rPr>
        <w:t xml:space="preserve">in </w:t>
      </w:r>
      <w:r w:rsidR="00C670FF" w:rsidRPr="001D4D72">
        <w:rPr>
          <w:rFonts w:ascii="ITC Slimbach LT CE Book" w:eastAsiaTheme="minorEastAsia" w:hAnsi="ITC Slimbach LT CE Book" w:cs="Arial"/>
          <w:sz w:val="22"/>
          <w:szCs w:val="22"/>
          <w:lang w:val="de-DE"/>
        </w:rPr>
        <w:t xml:space="preserve">einer Bauzeit von </w:t>
      </w:r>
      <w:r w:rsidR="00B90884">
        <w:rPr>
          <w:rFonts w:ascii="ITC Slimbach LT CE Book" w:eastAsiaTheme="minorEastAsia" w:hAnsi="ITC Slimbach LT CE Book" w:cs="Arial"/>
          <w:sz w:val="22"/>
          <w:szCs w:val="22"/>
          <w:lang w:val="de-DE"/>
        </w:rPr>
        <w:t>zwei</w:t>
      </w:r>
      <w:r w:rsidR="00C670FF" w:rsidRPr="001D4D72">
        <w:rPr>
          <w:rFonts w:ascii="ITC Slimbach LT CE Book" w:eastAsiaTheme="minorEastAsia" w:hAnsi="ITC Slimbach LT CE Book" w:cs="Arial"/>
          <w:sz w:val="22"/>
          <w:szCs w:val="22"/>
          <w:lang w:val="de-DE"/>
        </w:rPr>
        <w:t xml:space="preserve"> Jahren </w:t>
      </w:r>
      <w:r w:rsidR="007735E4" w:rsidRPr="001D4D72">
        <w:rPr>
          <w:rFonts w:ascii="ITC Slimbach LT CE Book" w:eastAsiaTheme="minorEastAsia" w:hAnsi="ITC Slimbach LT CE Book" w:cs="Arial"/>
          <w:sz w:val="22"/>
          <w:szCs w:val="22"/>
          <w:lang w:val="de-DE"/>
        </w:rPr>
        <w:t>wurden die</w:t>
      </w:r>
      <w:r w:rsidR="00903837" w:rsidRPr="001D4D72">
        <w:rPr>
          <w:rFonts w:ascii="ITC Slimbach LT CE Book" w:eastAsiaTheme="minorEastAsia" w:hAnsi="ITC Slimbach LT CE Book" w:cs="Arial"/>
          <w:sz w:val="22"/>
          <w:szCs w:val="22"/>
          <w:lang w:val="de-DE"/>
        </w:rPr>
        <w:t xml:space="preserve"> historischen</w:t>
      </w:r>
      <w:r w:rsidR="007735E4" w:rsidRPr="001D4D72">
        <w:rPr>
          <w:rFonts w:ascii="ITC Slimbach LT CE Book" w:eastAsiaTheme="minorEastAsia" w:hAnsi="ITC Slimbach LT CE Book" w:cs="Arial"/>
          <w:sz w:val="22"/>
          <w:szCs w:val="22"/>
          <w:lang w:val="de-DE"/>
        </w:rPr>
        <w:t xml:space="preserve"> </w:t>
      </w:r>
      <w:r w:rsidR="00903837" w:rsidRPr="001D4D72">
        <w:rPr>
          <w:rFonts w:ascii="ITC Slimbach LT CE Book" w:eastAsiaTheme="minorEastAsia" w:hAnsi="ITC Slimbach LT CE Book" w:cs="Arial"/>
          <w:sz w:val="22"/>
          <w:szCs w:val="22"/>
          <w:lang w:val="de-DE"/>
        </w:rPr>
        <w:t xml:space="preserve">einfach </w:t>
      </w:r>
      <w:r w:rsidR="007735E4" w:rsidRPr="001D4D72">
        <w:rPr>
          <w:rFonts w:ascii="ITC Slimbach LT CE Book" w:eastAsiaTheme="minorEastAsia" w:hAnsi="ITC Slimbach LT CE Book" w:cs="Arial"/>
          <w:sz w:val="22"/>
          <w:szCs w:val="22"/>
          <w:lang w:val="de-DE"/>
        </w:rPr>
        <w:t>verglasten</w:t>
      </w:r>
      <w:r w:rsidR="00903837" w:rsidRPr="001D4D72">
        <w:rPr>
          <w:rFonts w:ascii="ITC Slimbach LT CE Book" w:eastAsiaTheme="minorEastAsia" w:hAnsi="ITC Slimbach LT CE Book" w:cs="Arial"/>
          <w:sz w:val="22"/>
          <w:szCs w:val="22"/>
          <w:lang w:val="de-DE"/>
        </w:rPr>
        <w:t xml:space="preserve"> </w:t>
      </w:r>
      <w:r w:rsidR="007735E4" w:rsidRPr="001D4D72">
        <w:rPr>
          <w:rFonts w:ascii="ITC Slimbach LT CE Book" w:eastAsiaTheme="minorEastAsia" w:hAnsi="ITC Slimbach LT CE Book" w:cs="Arial"/>
          <w:sz w:val="22"/>
          <w:szCs w:val="22"/>
          <w:lang w:val="de-DE"/>
        </w:rPr>
        <w:t>und weiß gekalkten Giebeldächer oberhalb der Schauräume</w:t>
      </w:r>
      <w:r w:rsidR="004E7410" w:rsidRPr="001D4D72">
        <w:rPr>
          <w:rFonts w:ascii="ITC Slimbach LT CE Book" w:eastAsiaTheme="minorEastAsia" w:hAnsi="ITC Slimbach LT CE Book" w:cs="Arial"/>
          <w:sz w:val="22"/>
          <w:szCs w:val="22"/>
          <w:lang w:val="de-DE"/>
        </w:rPr>
        <w:t xml:space="preserve"> des Museums</w:t>
      </w:r>
      <w:r w:rsidR="007735E4" w:rsidRPr="001D4D72">
        <w:rPr>
          <w:rFonts w:ascii="ITC Slimbach LT CE Book" w:eastAsiaTheme="minorEastAsia" w:hAnsi="ITC Slimbach LT CE Book" w:cs="Arial"/>
          <w:sz w:val="22"/>
          <w:szCs w:val="22"/>
          <w:lang w:val="de-DE"/>
        </w:rPr>
        <w:t xml:space="preserve"> durch </w:t>
      </w:r>
      <w:r w:rsidR="00FE1FD9">
        <w:rPr>
          <w:rFonts w:ascii="ITC Slimbach LT CE Book" w:eastAsiaTheme="minorEastAsia" w:hAnsi="ITC Slimbach LT CE Book" w:cs="Arial"/>
          <w:sz w:val="22"/>
          <w:szCs w:val="22"/>
          <w:lang w:val="de-DE"/>
        </w:rPr>
        <w:t>wärmegedämmte</w:t>
      </w:r>
      <w:r w:rsidR="00FE1FD9" w:rsidRPr="001D4D72">
        <w:rPr>
          <w:rFonts w:ascii="ITC Slimbach LT CE Book" w:eastAsiaTheme="minorEastAsia" w:hAnsi="ITC Slimbach LT CE Book" w:cs="Arial"/>
          <w:sz w:val="22"/>
          <w:szCs w:val="22"/>
          <w:lang w:val="de-DE"/>
        </w:rPr>
        <w:t xml:space="preserve"> </w:t>
      </w:r>
      <w:r w:rsidR="00AB5D7B" w:rsidRPr="001D4D72">
        <w:rPr>
          <w:rFonts w:ascii="ITC Slimbach LT CE Book" w:eastAsiaTheme="minorEastAsia" w:hAnsi="ITC Slimbach LT CE Book" w:cs="Arial"/>
          <w:sz w:val="22"/>
          <w:szCs w:val="22"/>
          <w:lang w:val="de-DE"/>
        </w:rPr>
        <w:t>Aluminium</w:t>
      </w:r>
      <w:r w:rsidR="00290AC4" w:rsidRPr="001D4D72">
        <w:rPr>
          <w:rFonts w:ascii="ITC Slimbach LT CE Book" w:eastAsiaTheme="minorEastAsia" w:hAnsi="ITC Slimbach LT CE Book" w:cs="Arial"/>
          <w:sz w:val="22"/>
          <w:szCs w:val="22"/>
          <w:lang w:val="de-DE"/>
        </w:rPr>
        <w:t>d</w:t>
      </w:r>
      <w:r w:rsidR="00AB5D7B" w:rsidRPr="001D4D72">
        <w:rPr>
          <w:rFonts w:ascii="ITC Slimbach LT CE Book" w:eastAsiaTheme="minorEastAsia" w:hAnsi="ITC Slimbach LT CE Book" w:cs="Arial"/>
          <w:sz w:val="22"/>
          <w:szCs w:val="22"/>
          <w:lang w:val="de-DE"/>
        </w:rPr>
        <w:t>ächer</w:t>
      </w:r>
      <w:r w:rsidR="007735E4" w:rsidRPr="001D4D72">
        <w:rPr>
          <w:rFonts w:ascii="ITC Slimbach LT CE Book" w:eastAsiaTheme="minorEastAsia" w:hAnsi="ITC Slimbach LT CE Book" w:cs="Arial"/>
          <w:sz w:val="22"/>
          <w:szCs w:val="22"/>
          <w:lang w:val="de-DE"/>
        </w:rPr>
        <w:t xml:space="preserve"> ersetzt.</w:t>
      </w:r>
      <w:r w:rsidR="00680313" w:rsidRPr="001D4D72">
        <w:rPr>
          <w:rFonts w:ascii="ITC Slimbach LT CE Book" w:eastAsiaTheme="minorEastAsia" w:hAnsi="ITC Slimbach LT CE Book" w:cs="Arial"/>
          <w:sz w:val="22"/>
          <w:szCs w:val="22"/>
          <w:lang w:val="de-DE"/>
        </w:rPr>
        <w:t xml:space="preserve"> Die Vorgabe, </w:t>
      </w:r>
      <w:r w:rsidR="00911DE7">
        <w:rPr>
          <w:rFonts w:ascii="ITC Slimbach LT CE Book" w:eastAsiaTheme="minorEastAsia" w:hAnsi="ITC Slimbach LT CE Book" w:cs="Arial"/>
          <w:sz w:val="22"/>
          <w:szCs w:val="22"/>
          <w:lang w:val="de-DE"/>
        </w:rPr>
        <w:t>dass der</w:t>
      </w:r>
      <w:r w:rsidR="00680313" w:rsidRPr="001D4D72">
        <w:rPr>
          <w:rFonts w:ascii="ITC Slimbach LT CE Book" w:eastAsiaTheme="minorEastAsia" w:hAnsi="ITC Slimbach LT CE Book" w:cs="Arial"/>
          <w:sz w:val="22"/>
          <w:szCs w:val="22"/>
          <w:lang w:val="de-DE"/>
        </w:rPr>
        <w:t xml:space="preserve"> ursprüngliche Charakter des Gebäudes nicht veränder</w:t>
      </w:r>
      <w:r w:rsidR="00911DE7">
        <w:rPr>
          <w:rFonts w:ascii="ITC Slimbach LT CE Book" w:eastAsiaTheme="minorEastAsia" w:hAnsi="ITC Slimbach LT CE Book" w:cs="Arial"/>
          <w:sz w:val="22"/>
          <w:szCs w:val="22"/>
          <w:lang w:val="de-DE"/>
        </w:rPr>
        <w:t>t werden durfte</w:t>
      </w:r>
      <w:r w:rsidR="00680313" w:rsidRPr="001D4D72">
        <w:rPr>
          <w:rFonts w:ascii="ITC Slimbach LT CE Book" w:eastAsiaTheme="minorEastAsia" w:hAnsi="ITC Slimbach LT CE Book" w:cs="Arial"/>
          <w:sz w:val="22"/>
          <w:szCs w:val="22"/>
          <w:lang w:val="de-DE"/>
        </w:rPr>
        <w:t xml:space="preserve">, </w:t>
      </w:r>
      <w:r w:rsidR="00C670FF" w:rsidRPr="001D4D72">
        <w:rPr>
          <w:rFonts w:ascii="ITC Slimbach LT CE Book" w:eastAsiaTheme="minorEastAsia" w:hAnsi="ITC Slimbach LT CE Book" w:cs="Arial"/>
          <w:sz w:val="22"/>
          <w:szCs w:val="22"/>
          <w:lang w:val="de-DE"/>
        </w:rPr>
        <w:t>konnte nur</w:t>
      </w:r>
      <w:r w:rsidR="00680313" w:rsidRPr="001D4D72">
        <w:rPr>
          <w:rFonts w:ascii="ITC Slimbach LT CE Book" w:eastAsiaTheme="minorEastAsia" w:hAnsi="ITC Slimbach LT CE Book" w:cs="Arial"/>
          <w:sz w:val="22"/>
          <w:szCs w:val="22"/>
          <w:lang w:val="de-DE"/>
        </w:rPr>
        <w:t xml:space="preserve"> durch eine ausgeklügelte Planung</w:t>
      </w:r>
      <w:r w:rsidR="00C670FF" w:rsidRPr="001D4D72">
        <w:rPr>
          <w:rFonts w:ascii="ITC Slimbach LT CE Book" w:eastAsiaTheme="minorEastAsia" w:hAnsi="ITC Slimbach LT CE Book" w:cs="Arial"/>
          <w:sz w:val="22"/>
          <w:szCs w:val="22"/>
          <w:lang w:val="de-DE"/>
        </w:rPr>
        <w:t xml:space="preserve">, </w:t>
      </w:r>
      <w:r w:rsidR="00680313" w:rsidRPr="001D4D72">
        <w:rPr>
          <w:rFonts w:ascii="ITC Slimbach LT CE Book" w:eastAsiaTheme="minorEastAsia" w:hAnsi="ITC Slimbach LT CE Book" w:cs="Arial"/>
          <w:sz w:val="22"/>
          <w:szCs w:val="22"/>
          <w:lang w:val="de-DE"/>
        </w:rPr>
        <w:t xml:space="preserve">eine platzsparende </w:t>
      </w:r>
      <w:r w:rsidR="00FE1FD9">
        <w:rPr>
          <w:rFonts w:ascii="ITC Slimbach LT CE Book" w:eastAsiaTheme="minorEastAsia" w:hAnsi="ITC Slimbach LT CE Book" w:cs="Arial"/>
          <w:sz w:val="22"/>
          <w:szCs w:val="22"/>
          <w:lang w:val="de-DE"/>
        </w:rPr>
        <w:t>Konstruktion</w:t>
      </w:r>
      <w:r w:rsidR="00FE1FD9" w:rsidRPr="001D4D72">
        <w:rPr>
          <w:rFonts w:ascii="ITC Slimbach LT CE Book" w:eastAsiaTheme="minorEastAsia" w:hAnsi="ITC Slimbach LT CE Book" w:cs="Arial"/>
          <w:sz w:val="22"/>
          <w:szCs w:val="22"/>
          <w:lang w:val="de-DE"/>
        </w:rPr>
        <w:t xml:space="preserve"> </w:t>
      </w:r>
      <w:r w:rsidR="00C670FF" w:rsidRPr="001D4D72">
        <w:rPr>
          <w:rFonts w:ascii="ITC Slimbach LT CE Book" w:eastAsiaTheme="minorEastAsia" w:hAnsi="ITC Slimbach LT CE Book" w:cs="Arial"/>
          <w:sz w:val="22"/>
          <w:szCs w:val="22"/>
          <w:lang w:val="de-DE"/>
        </w:rPr>
        <w:t>sowie</w:t>
      </w:r>
      <w:r w:rsidR="00EE18D2" w:rsidRPr="001D4D72">
        <w:rPr>
          <w:rFonts w:ascii="ITC Slimbach LT CE Book" w:eastAsiaTheme="minorEastAsia" w:hAnsi="ITC Slimbach LT CE Book" w:cs="Arial"/>
          <w:sz w:val="22"/>
          <w:szCs w:val="22"/>
          <w:lang w:val="de-DE"/>
        </w:rPr>
        <w:t xml:space="preserve"> </w:t>
      </w:r>
      <w:r w:rsidR="00C670FF" w:rsidRPr="001D4D72">
        <w:rPr>
          <w:rFonts w:ascii="ITC Slimbach LT CE Book" w:eastAsiaTheme="minorEastAsia" w:hAnsi="ITC Slimbach LT CE Book" w:cs="Arial"/>
          <w:sz w:val="22"/>
          <w:szCs w:val="22"/>
          <w:lang w:val="de-DE"/>
        </w:rPr>
        <w:t>leichte</w:t>
      </w:r>
      <w:r w:rsidR="00903837" w:rsidRPr="001D4D72">
        <w:rPr>
          <w:rFonts w:ascii="ITC Slimbach LT CE Book" w:eastAsiaTheme="minorEastAsia" w:hAnsi="ITC Slimbach LT CE Book" w:cs="Arial"/>
          <w:sz w:val="22"/>
          <w:szCs w:val="22"/>
          <w:lang w:val="de-DE"/>
        </w:rPr>
        <w:t>,</w:t>
      </w:r>
      <w:r w:rsidR="00C670FF" w:rsidRPr="001D4D72">
        <w:rPr>
          <w:rFonts w:ascii="ITC Slimbach LT CE Book" w:eastAsiaTheme="minorEastAsia" w:hAnsi="ITC Slimbach LT CE Book" w:cs="Arial"/>
          <w:sz w:val="22"/>
          <w:szCs w:val="22"/>
          <w:lang w:val="de-DE"/>
        </w:rPr>
        <w:t xml:space="preserve"> weiße </w:t>
      </w:r>
      <w:r w:rsidR="00414C6C" w:rsidRPr="001D4D72">
        <w:rPr>
          <w:rFonts w:ascii="ITC Slimbach LT CE Book" w:eastAsiaTheme="minorEastAsia" w:hAnsi="ITC Slimbach LT CE Book" w:cs="Arial"/>
          <w:sz w:val="22"/>
          <w:szCs w:val="22"/>
          <w:lang w:val="de-DE"/>
        </w:rPr>
        <w:t>Prefa</w:t>
      </w:r>
      <w:r w:rsidR="00C670FF" w:rsidRPr="001D4D72">
        <w:rPr>
          <w:rFonts w:ascii="ITC Slimbach LT CE Book" w:eastAsiaTheme="minorEastAsia" w:hAnsi="ITC Slimbach LT CE Book" w:cs="Arial"/>
          <w:sz w:val="22"/>
          <w:szCs w:val="22"/>
          <w:lang w:val="de-DE"/>
        </w:rPr>
        <w:t xml:space="preserve"> Dächer erfüllt werden.</w:t>
      </w:r>
    </w:p>
    <w:p w14:paraId="0FD0A00A" w14:textId="1F596976" w:rsidR="00CD4C9F" w:rsidRDefault="00CD4C9F" w:rsidP="00437648">
      <w:pPr>
        <w:spacing w:line="276" w:lineRule="auto"/>
        <w:ind w:right="240"/>
        <w:rPr>
          <w:rFonts w:ascii="Arial" w:hAnsi="Arial" w:cs="Arial"/>
          <w:sz w:val="22"/>
          <w:szCs w:val="22"/>
        </w:rPr>
      </w:pPr>
    </w:p>
    <w:p w14:paraId="13134DA0" w14:textId="0AAAC124" w:rsidR="00F10750" w:rsidRPr="001D4D72" w:rsidRDefault="00F10750"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Neues Konzept</w:t>
      </w:r>
    </w:p>
    <w:p w14:paraId="4C4A9BED" w14:textId="4F6A9460" w:rsidR="00847852" w:rsidRPr="001D4D72" w:rsidRDefault="00366997" w:rsidP="001D4D72">
      <w:pPr>
        <w:spacing w:line="276" w:lineRule="auto"/>
        <w:ind w:right="240"/>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In den</w:t>
      </w:r>
      <w:r w:rsidR="004E7410" w:rsidRPr="001D4D72">
        <w:rPr>
          <w:rFonts w:ascii="ITC Slimbach LT CE Book" w:eastAsiaTheme="minorEastAsia" w:hAnsi="ITC Slimbach LT CE Book" w:cs="Arial"/>
          <w:sz w:val="22"/>
          <w:szCs w:val="22"/>
          <w:lang w:val="de-DE"/>
        </w:rPr>
        <w:t xml:space="preserve"> </w:t>
      </w:r>
      <w:r w:rsidR="00F713AE">
        <w:rPr>
          <w:rFonts w:ascii="ITC Slimbach LT CE Book" w:eastAsiaTheme="minorEastAsia" w:hAnsi="ITC Slimbach LT CE Book" w:cs="Arial"/>
          <w:sz w:val="22"/>
          <w:szCs w:val="22"/>
          <w:lang w:val="de-DE"/>
        </w:rPr>
        <w:t>Schauräumen</w:t>
      </w:r>
      <w:r w:rsidR="00F713AE" w:rsidRPr="001D4D72">
        <w:rPr>
          <w:rFonts w:ascii="ITC Slimbach LT CE Book" w:eastAsiaTheme="minorEastAsia" w:hAnsi="ITC Slimbach LT CE Book" w:cs="Arial"/>
          <w:sz w:val="22"/>
          <w:szCs w:val="22"/>
          <w:lang w:val="de-DE"/>
        </w:rPr>
        <w:t xml:space="preserve"> </w:t>
      </w:r>
      <w:r w:rsidR="004E7410" w:rsidRPr="001D4D72">
        <w:rPr>
          <w:rFonts w:ascii="ITC Slimbach LT CE Book" w:eastAsiaTheme="minorEastAsia" w:hAnsi="ITC Slimbach LT CE Book" w:cs="Arial"/>
          <w:sz w:val="22"/>
          <w:szCs w:val="22"/>
          <w:lang w:val="de-DE"/>
        </w:rPr>
        <w:t xml:space="preserve">im zweiten Stock des im Stil </w:t>
      </w:r>
      <w:r w:rsidR="00F713AE">
        <w:rPr>
          <w:rFonts w:ascii="ITC Slimbach LT CE Book" w:eastAsiaTheme="minorEastAsia" w:hAnsi="ITC Slimbach LT CE Book" w:cs="Arial"/>
          <w:sz w:val="22"/>
          <w:szCs w:val="22"/>
          <w:lang w:val="de-DE"/>
        </w:rPr>
        <w:t>der</w:t>
      </w:r>
      <w:r w:rsidR="00F713AE" w:rsidRPr="001D4D72">
        <w:rPr>
          <w:rFonts w:ascii="ITC Slimbach LT CE Book" w:eastAsiaTheme="minorEastAsia" w:hAnsi="ITC Slimbach LT CE Book" w:cs="Arial"/>
          <w:sz w:val="22"/>
          <w:szCs w:val="22"/>
          <w:lang w:val="de-DE"/>
        </w:rPr>
        <w:t xml:space="preserve"> </w:t>
      </w:r>
      <w:r w:rsidR="004E7410" w:rsidRPr="001D4D72">
        <w:rPr>
          <w:rFonts w:ascii="ITC Slimbach LT CE Book" w:eastAsiaTheme="minorEastAsia" w:hAnsi="ITC Slimbach LT CE Book" w:cs="Arial"/>
          <w:sz w:val="22"/>
          <w:szCs w:val="22"/>
          <w:lang w:val="de-DE"/>
        </w:rPr>
        <w:t xml:space="preserve">Neorenaissance errichteten Museumsgebäudes werden seit der Eröffnung im Jahr 1902 wertvolle Gemälde aus den Sammlungen </w:t>
      </w:r>
      <w:r w:rsidRPr="001D4D72">
        <w:rPr>
          <w:rFonts w:ascii="ITC Slimbach LT CE Book" w:eastAsiaTheme="minorEastAsia" w:hAnsi="ITC Slimbach LT CE Book" w:cs="Arial"/>
          <w:sz w:val="22"/>
          <w:szCs w:val="22"/>
          <w:lang w:val="de-DE"/>
        </w:rPr>
        <w:t>gezeigt</w:t>
      </w:r>
      <w:r w:rsidR="004E7410" w:rsidRPr="001D4D72">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 xml:space="preserve">Für eine natürliche Beleuchtung sorgten die von </w:t>
      </w:r>
      <w:r w:rsidR="004E7410" w:rsidRPr="001D4D72">
        <w:rPr>
          <w:rFonts w:ascii="ITC Slimbach LT CE Book" w:eastAsiaTheme="minorEastAsia" w:hAnsi="ITC Slimbach LT CE Book" w:cs="Arial"/>
          <w:sz w:val="22"/>
          <w:szCs w:val="22"/>
          <w:lang w:val="de-DE"/>
        </w:rPr>
        <w:t xml:space="preserve">Architekt Hubert Stier </w:t>
      </w:r>
      <w:r w:rsidRPr="001D4D72">
        <w:rPr>
          <w:rFonts w:ascii="ITC Slimbach LT CE Book" w:eastAsiaTheme="minorEastAsia" w:hAnsi="ITC Slimbach LT CE Book" w:cs="Arial"/>
          <w:sz w:val="22"/>
          <w:szCs w:val="22"/>
          <w:lang w:val="de-DE"/>
        </w:rPr>
        <w:t xml:space="preserve">errichteten Glasdächer, die </w:t>
      </w:r>
      <w:r w:rsidR="00AB5D7B" w:rsidRPr="001D4D72">
        <w:rPr>
          <w:rFonts w:ascii="ITC Slimbach LT CE Book" w:eastAsiaTheme="minorEastAsia" w:hAnsi="ITC Slimbach LT CE Book" w:cs="Arial"/>
          <w:sz w:val="22"/>
          <w:szCs w:val="22"/>
          <w:lang w:val="de-DE"/>
        </w:rPr>
        <w:t>regelmäßig</w:t>
      </w:r>
      <w:r w:rsidRPr="001D4D72">
        <w:rPr>
          <w:rFonts w:ascii="ITC Slimbach LT CE Book" w:eastAsiaTheme="minorEastAsia" w:hAnsi="ITC Slimbach LT CE Book" w:cs="Arial"/>
          <w:sz w:val="22"/>
          <w:szCs w:val="22"/>
          <w:lang w:val="de-DE"/>
        </w:rPr>
        <w:t xml:space="preserve"> gekalkt wurden, um die Exponate vor direkter Sonneneinstrahlung </w:t>
      </w:r>
      <w:r w:rsidR="00AB5D7B" w:rsidRPr="001D4D72">
        <w:rPr>
          <w:rFonts w:ascii="ITC Slimbach LT CE Book" w:eastAsiaTheme="minorEastAsia" w:hAnsi="ITC Slimbach LT CE Book" w:cs="Arial"/>
          <w:sz w:val="22"/>
          <w:szCs w:val="22"/>
          <w:lang w:val="de-DE"/>
        </w:rPr>
        <w:t xml:space="preserve">und hohen Temperaturen </w:t>
      </w:r>
      <w:r w:rsidRPr="001D4D72">
        <w:rPr>
          <w:rFonts w:ascii="ITC Slimbach LT CE Book" w:eastAsiaTheme="minorEastAsia" w:hAnsi="ITC Slimbach LT CE Book" w:cs="Arial"/>
          <w:sz w:val="22"/>
          <w:szCs w:val="22"/>
          <w:lang w:val="de-DE"/>
        </w:rPr>
        <w:t>zu schützen.</w:t>
      </w:r>
      <w:r w:rsidR="00F10750">
        <w:rPr>
          <w:rFonts w:ascii="ITC Slimbach LT CE Book" w:eastAsiaTheme="minorEastAsia" w:hAnsi="ITC Slimbach LT CE Book" w:cs="Arial"/>
          <w:sz w:val="22"/>
          <w:szCs w:val="22"/>
          <w:lang w:val="de-DE"/>
        </w:rPr>
        <w:t xml:space="preserve"> </w:t>
      </w:r>
      <w:r w:rsidR="009E45BF" w:rsidRPr="001D4D72">
        <w:rPr>
          <w:rFonts w:ascii="ITC Slimbach LT CE Book" w:eastAsiaTheme="minorEastAsia" w:hAnsi="ITC Slimbach LT CE Book" w:cs="Arial"/>
          <w:sz w:val="22"/>
          <w:szCs w:val="22"/>
          <w:lang w:val="de-DE"/>
        </w:rPr>
        <w:t>Die</w:t>
      </w:r>
      <w:r w:rsidRPr="001D4D72">
        <w:rPr>
          <w:rFonts w:ascii="ITC Slimbach LT CE Book" w:eastAsiaTheme="minorEastAsia" w:hAnsi="ITC Slimbach LT CE Book" w:cs="Arial"/>
          <w:sz w:val="22"/>
          <w:szCs w:val="22"/>
          <w:lang w:val="de-DE"/>
        </w:rPr>
        <w:t xml:space="preserve"> allgemeinen klimatischen Veränderungen</w:t>
      </w:r>
      <w:r w:rsidR="009E45BF" w:rsidRPr="001D4D72">
        <w:rPr>
          <w:rFonts w:ascii="ITC Slimbach LT CE Book" w:eastAsiaTheme="minorEastAsia" w:hAnsi="ITC Slimbach LT CE Book" w:cs="Arial"/>
          <w:sz w:val="22"/>
          <w:szCs w:val="22"/>
          <w:lang w:val="de-DE"/>
        </w:rPr>
        <w:t xml:space="preserve"> der letzten Jahrzehnte wirkten sich auch auf die </w:t>
      </w:r>
      <w:r w:rsidR="00847852" w:rsidRPr="001D4D72">
        <w:rPr>
          <w:rFonts w:ascii="ITC Slimbach LT CE Book" w:eastAsiaTheme="minorEastAsia" w:hAnsi="ITC Slimbach LT CE Book" w:cs="Arial"/>
          <w:sz w:val="22"/>
          <w:szCs w:val="22"/>
          <w:lang w:val="de-DE"/>
        </w:rPr>
        <w:t>thermischen Verhältnisse</w:t>
      </w:r>
      <w:r w:rsidR="009E45BF" w:rsidRPr="001D4D72">
        <w:rPr>
          <w:rFonts w:ascii="ITC Slimbach LT CE Book" w:eastAsiaTheme="minorEastAsia" w:hAnsi="ITC Slimbach LT CE Book" w:cs="Arial"/>
          <w:sz w:val="22"/>
          <w:szCs w:val="22"/>
          <w:lang w:val="de-DE"/>
        </w:rPr>
        <w:t xml:space="preserve"> in den Schauräumen aus. Trotz aller Bemühungen war es in den letzten Jahren kaum mehr möglich, die Temperaturen auf einem auch für die Besucher </w:t>
      </w:r>
      <w:r w:rsidR="00F713AE">
        <w:rPr>
          <w:rFonts w:ascii="ITC Slimbach LT CE Book" w:eastAsiaTheme="minorEastAsia" w:hAnsi="ITC Slimbach LT CE Book" w:cs="Arial"/>
          <w:sz w:val="22"/>
          <w:szCs w:val="22"/>
          <w:lang w:val="de-DE"/>
        </w:rPr>
        <w:t>erträgliche</w:t>
      </w:r>
      <w:r w:rsidR="00412F0E">
        <w:rPr>
          <w:rFonts w:ascii="ITC Slimbach LT CE Book" w:eastAsiaTheme="minorEastAsia" w:hAnsi="ITC Slimbach LT CE Book" w:cs="Arial"/>
          <w:sz w:val="22"/>
          <w:szCs w:val="22"/>
          <w:lang w:val="de-DE"/>
        </w:rPr>
        <w:t>n</w:t>
      </w:r>
      <w:r w:rsidR="00F713AE" w:rsidRPr="001D4D72">
        <w:rPr>
          <w:rFonts w:ascii="ITC Slimbach LT CE Book" w:eastAsiaTheme="minorEastAsia" w:hAnsi="ITC Slimbach LT CE Book" w:cs="Arial"/>
          <w:sz w:val="22"/>
          <w:szCs w:val="22"/>
          <w:lang w:val="de-DE"/>
        </w:rPr>
        <w:t xml:space="preserve"> </w:t>
      </w:r>
      <w:r w:rsidR="009E45BF" w:rsidRPr="001D4D72">
        <w:rPr>
          <w:rFonts w:ascii="ITC Slimbach LT CE Book" w:eastAsiaTheme="minorEastAsia" w:hAnsi="ITC Slimbach LT CE Book" w:cs="Arial"/>
          <w:sz w:val="22"/>
          <w:szCs w:val="22"/>
          <w:lang w:val="de-DE"/>
        </w:rPr>
        <w:t>Niveau zu halten.</w:t>
      </w:r>
      <w:r w:rsidR="00F713AE">
        <w:rPr>
          <w:rFonts w:ascii="ITC Slimbach LT CE Book" w:eastAsiaTheme="minorEastAsia" w:hAnsi="ITC Slimbach LT CE Book" w:cs="Arial"/>
          <w:sz w:val="22"/>
          <w:szCs w:val="22"/>
          <w:lang w:val="de-DE"/>
        </w:rPr>
        <w:t xml:space="preserve"> </w:t>
      </w:r>
      <w:r w:rsidR="009E45BF" w:rsidRPr="001D4D72">
        <w:rPr>
          <w:rFonts w:ascii="ITC Slimbach LT CE Book" w:eastAsiaTheme="minorEastAsia" w:hAnsi="ITC Slimbach LT CE Book" w:cs="Arial"/>
          <w:sz w:val="22"/>
          <w:szCs w:val="22"/>
          <w:lang w:val="de-DE"/>
        </w:rPr>
        <w:t xml:space="preserve">Unter </w:t>
      </w:r>
      <w:r w:rsidR="00646E43" w:rsidRPr="001D4D72">
        <w:rPr>
          <w:rFonts w:ascii="ITC Slimbach LT CE Book" w:eastAsiaTheme="minorEastAsia" w:hAnsi="ITC Slimbach LT CE Book" w:cs="Arial"/>
          <w:sz w:val="22"/>
          <w:szCs w:val="22"/>
          <w:lang w:val="de-DE"/>
        </w:rPr>
        <w:t xml:space="preserve">der Leitung von Architektin Sara Obornik vom </w:t>
      </w:r>
      <w:r w:rsidR="009E45BF" w:rsidRPr="001D4D72">
        <w:rPr>
          <w:rFonts w:ascii="ITC Slimbach LT CE Book" w:eastAsiaTheme="minorEastAsia" w:hAnsi="ITC Slimbach LT CE Book" w:cs="Arial"/>
          <w:sz w:val="22"/>
          <w:szCs w:val="22"/>
          <w:lang w:val="de-DE"/>
        </w:rPr>
        <w:t>Staatlichen Baumanagement Hannover wurde</w:t>
      </w:r>
      <w:r w:rsidR="00646E43" w:rsidRPr="001D4D72">
        <w:rPr>
          <w:rFonts w:ascii="ITC Slimbach LT CE Book" w:eastAsiaTheme="minorEastAsia" w:hAnsi="ITC Slimbach LT CE Book" w:cs="Arial"/>
          <w:sz w:val="22"/>
          <w:szCs w:val="22"/>
          <w:lang w:val="de-DE"/>
        </w:rPr>
        <w:t xml:space="preserve"> in enger Zusammenarbeit mit den Experten vom</w:t>
      </w:r>
      <w:r w:rsidR="009E45BF" w:rsidRPr="001D4D72">
        <w:rPr>
          <w:rFonts w:ascii="ITC Slimbach LT CE Book" w:eastAsiaTheme="minorEastAsia" w:hAnsi="ITC Slimbach LT CE Book" w:cs="Arial"/>
          <w:sz w:val="22"/>
          <w:szCs w:val="22"/>
          <w:lang w:val="de-DE"/>
        </w:rPr>
        <w:t xml:space="preserve"> Niedersächsischen Landesamt für Denkmalpflege ein Konzept für die </w:t>
      </w:r>
      <w:r w:rsidR="00646E43" w:rsidRPr="001D4D72">
        <w:rPr>
          <w:rFonts w:ascii="ITC Slimbach LT CE Book" w:eastAsiaTheme="minorEastAsia" w:hAnsi="ITC Slimbach LT CE Book" w:cs="Arial"/>
          <w:sz w:val="22"/>
          <w:szCs w:val="22"/>
          <w:lang w:val="de-DE"/>
        </w:rPr>
        <w:t>Dachsanierung</w:t>
      </w:r>
      <w:r w:rsidR="009E45BF" w:rsidRPr="001D4D72">
        <w:rPr>
          <w:rFonts w:ascii="ITC Slimbach LT CE Book" w:eastAsiaTheme="minorEastAsia" w:hAnsi="ITC Slimbach LT CE Book" w:cs="Arial"/>
          <w:sz w:val="22"/>
          <w:szCs w:val="22"/>
          <w:lang w:val="de-DE"/>
        </w:rPr>
        <w:t xml:space="preserve"> ausgearbeitet. </w:t>
      </w:r>
      <w:r w:rsidR="00646E43" w:rsidRPr="001D4D72">
        <w:rPr>
          <w:rFonts w:ascii="ITC Slimbach LT CE Book" w:eastAsiaTheme="minorEastAsia" w:hAnsi="ITC Slimbach LT CE Book" w:cs="Arial"/>
          <w:sz w:val="22"/>
          <w:szCs w:val="22"/>
          <w:lang w:val="de-DE"/>
        </w:rPr>
        <w:t xml:space="preserve">Es war schnell klar, dass die alten Glasdächer durch undurchsichtige und isolierte Dächer </w:t>
      </w:r>
      <w:r w:rsidR="00AB5D7B" w:rsidRPr="001D4D72">
        <w:rPr>
          <w:rFonts w:ascii="ITC Slimbach LT CE Book" w:eastAsiaTheme="minorEastAsia" w:hAnsi="ITC Slimbach LT CE Book" w:cs="Arial"/>
          <w:sz w:val="22"/>
          <w:szCs w:val="22"/>
          <w:lang w:val="de-DE"/>
        </w:rPr>
        <w:t>ersetzt werden müssen</w:t>
      </w:r>
      <w:r w:rsidR="00646E43" w:rsidRPr="001D4D72">
        <w:rPr>
          <w:rFonts w:ascii="ITC Slimbach LT CE Book" w:eastAsiaTheme="minorEastAsia" w:hAnsi="ITC Slimbach LT CE Book" w:cs="Arial"/>
          <w:sz w:val="22"/>
          <w:szCs w:val="22"/>
          <w:lang w:val="de-DE"/>
        </w:rPr>
        <w:t>. Die Denkmalschützer gaben jedoch vor, dass sich durch den Eingriff weder der optische Eindruck der</w:t>
      </w:r>
      <w:r w:rsidR="00AB5D7B" w:rsidRPr="001D4D72">
        <w:rPr>
          <w:rFonts w:ascii="ITC Slimbach LT CE Book" w:eastAsiaTheme="minorEastAsia" w:hAnsi="ITC Slimbach LT CE Book" w:cs="Arial"/>
          <w:sz w:val="22"/>
          <w:szCs w:val="22"/>
          <w:lang w:val="de-DE"/>
        </w:rPr>
        <w:t xml:space="preserve"> weißen</w:t>
      </w:r>
      <w:r w:rsidR="00646E43" w:rsidRPr="001D4D72">
        <w:rPr>
          <w:rFonts w:ascii="ITC Slimbach LT CE Book" w:eastAsiaTheme="minorEastAsia" w:hAnsi="ITC Slimbach LT CE Book" w:cs="Arial"/>
          <w:sz w:val="22"/>
          <w:szCs w:val="22"/>
          <w:lang w:val="de-DE"/>
        </w:rPr>
        <w:t xml:space="preserve"> historischen Dächer noch die Silhouette des Gebäudes verändern dürfen.</w:t>
      </w:r>
    </w:p>
    <w:p w14:paraId="5CD6FEED" w14:textId="53C02E96" w:rsidR="00847852" w:rsidRDefault="00847852" w:rsidP="00437648">
      <w:pPr>
        <w:spacing w:line="276" w:lineRule="auto"/>
        <w:rPr>
          <w:rFonts w:ascii="Arial" w:hAnsi="Arial" w:cs="Arial"/>
          <w:color w:val="000000"/>
          <w:sz w:val="22"/>
          <w:szCs w:val="22"/>
        </w:rPr>
      </w:pPr>
    </w:p>
    <w:p w14:paraId="0EC8064A" w14:textId="23F237C5" w:rsidR="00F10750" w:rsidRPr="001D4D72" w:rsidRDefault="00F10750"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Zurück zum Ursprung</w:t>
      </w:r>
    </w:p>
    <w:p w14:paraId="0D3F3826" w14:textId="7700C5F7" w:rsidR="00690F37" w:rsidRPr="001D4D72" w:rsidRDefault="00690F37"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Da der vordere Teil des Gebäudes im Krieg durch Brände stark beschädigt und wieder aufgebaut wurde, unterschied sich diese</w:t>
      </w:r>
      <w:r w:rsidR="00412F0E">
        <w:rPr>
          <w:rFonts w:ascii="ITC Slimbach LT CE Book" w:eastAsiaTheme="minorEastAsia" w:hAnsi="ITC Slimbach LT CE Book" w:cs="Arial"/>
          <w:sz w:val="22"/>
          <w:szCs w:val="22"/>
          <w:lang w:val="de-DE"/>
        </w:rPr>
        <w:t>r</w:t>
      </w:r>
      <w:r w:rsidRPr="001D4D72">
        <w:rPr>
          <w:rFonts w:ascii="ITC Slimbach LT CE Book" w:eastAsiaTheme="minorEastAsia" w:hAnsi="ITC Slimbach LT CE Book" w:cs="Arial"/>
          <w:sz w:val="22"/>
          <w:szCs w:val="22"/>
          <w:lang w:val="de-DE"/>
        </w:rPr>
        <w:t xml:space="preserve"> konstruktiv von den unbeschädigten Teilen. Im Zuge der Arbeiten am Dach sollten auf Wunsch der Museumsleitung alle Lichtdecken auf die ursprünglichen Höhen gebracht werden</w:t>
      </w:r>
      <w:r w:rsidR="00F713AE">
        <w:rPr>
          <w:rFonts w:ascii="ITC Slimbach LT CE Book" w:eastAsiaTheme="minorEastAsia" w:hAnsi="ITC Slimbach LT CE Book" w:cs="Arial"/>
          <w:sz w:val="22"/>
          <w:szCs w:val="22"/>
          <w:lang w:val="de-DE"/>
        </w:rPr>
        <w:t>,</w:t>
      </w:r>
      <w:r w:rsidRPr="001D4D72">
        <w:rPr>
          <w:rFonts w:ascii="ITC Slimbach LT CE Book" w:eastAsiaTheme="minorEastAsia" w:hAnsi="ITC Slimbach LT CE Book" w:cs="Arial"/>
          <w:sz w:val="22"/>
          <w:szCs w:val="22"/>
          <w:lang w:val="de-DE"/>
        </w:rPr>
        <w:t xml:space="preserve"> damit die Symmetrie und die Proportionen aller Räume im Obergeschoss wieder dem Ursprung entsprechen. Dies musste bei der statischen Planung berücksichtigt werden und führte zu erheblichen bauseitigen Eingriffen. Zusätzlich wurde gefordert, dass sämtliche Tragwerke aller historischen Dachfenster erhalten und bei Bedarf durch zusätzliche Stahlbauteile ergänzt werden sollen. Damit der Museumsbetrieb in den Oberlichtsälen </w:t>
      </w:r>
      <w:r w:rsidR="00FE213C" w:rsidRPr="001D4D72">
        <w:rPr>
          <w:rFonts w:ascii="ITC Slimbach LT CE Book" w:eastAsiaTheme="minorEastAsia" w:hAnsi="ITC Slimbach LT CE Book" w:cs="Arial"/>
          <w:sz w:val="22"/>
          <w:szCs w:val="22"/>
          <w:lang w:val="de-DE"/>
        </w:rPr>
        <w:t>während</w:t>
      </w:r>
      <w:r w:rsidRPr="001D4D72">
        <w:rPr>
          <w:rFonts w:ascii="ITC Slimbach LT CE Book" w:eastAsiaTheme="minorEastAsia" w:hAnsi="ITC Slimbach LT CE Book" w:cs="Arial"/>
          <w:sz w:val="22"/>
          <w:szCs w:val="22"/>
          <w:lang w:val="de-DE"/>
        </w:rPr>
        <w:t xml:space="preserve"> der Umbauarbeiten teilweise möglich </w:t>
      </w:r>
      <w:r w:rsidR="0048529A">
        <w:rPr>
          <w:rFonts w:ascii="ITC Slimbach LT CE Book" w:eastAsiaTheme="minorEastAsia" w:hAnsi="ITC Slimbach LT CE Book" w:cs="Arial"/>
          <w:sz w:val="22"/>
          <w:szCs w:val="22"/>
          <w:lang w:val="de-DE"/>
        </w:rPr>
        <w:t>bleiben konnte</w:t>
      </w:r>
      <w:r w:rsidR="00BC0BFE">
        <w:rPr>
          <w:rFonts w:ascii="ITC Slimbach LT CE Book" w:eastAsiaTheme="minorEastAsia" w:hAnsi="ITC Slimbach LT CE Book" w:cs="Arial"/>
          <w:sz w:val="22"/>
          <w:szCs w:val="22"/>
          <w:lang w:val="de-DE"/>
        </w:rPr>
        <w:t>,</w:t>
      </w:r>
      <w:r w:rsidRPr="001D4D72">
        <w:rPr>
          <w:rFonts w:ascii="ITC Slimbach LT CE Book" w:eastAsiaTheme="minorEastAsia" w:hAnsi="ITC Slimbach LT CE Book" w:cs="Arial"/>
          <w:sz w:val="22"/>
          <w:szCs w:val="22"/>
          <w:lang w:val="de-DE"/>
        </w:rPr>
        <w:t xml:space="preserve"> sollte der Bau in zwei Phasen durchgeführt</w:t>
      </w:r>
      <w:r w:rsidR="00BC0BFE">
        <w:rPr>
          <w:rFonts w:ascii="ITC Slimbach LT CE Book" w:eastAsiaTheme="minorEastAsia" w:hAnsi="ITC Slimbach LT CE Book" w:cs="Arial"/>
          <w:sz w:val="22"/>
          <w:szCs w:val="22"/>
          <w:lang w:val="de-DE"/>
        </w:rPr>
        <w:t xml:space="preserve"> werden</w:t>
      </w:r>
      <w:r w:rsidRPr="001D4D72">
        <w:rPr>
          <w:rFonts w:ascii="ITC Slimbach LT CE Book" w:eastAsiaTheme="minorEastAsia" w:hAnsi="ITC Slimbach LT CE Book" w:cs="Arial"/>
          <w:sz w:val="22"/>
          <w:szCs w:val="22"/>
          <w:lang w:val="de-DE"/>
        </w:rPr>
        <w:t>.</w:t>
      </w:r>
    </w:p>
    <w:p w14:paraId="3573B75A" w14:textId="76D33946" w:rsidR="00690F37" w:rsidRDefault="00690F37" w:rsidP="00437648">
      <w:pPr>
        <w:spacing w:line="276" w:lineRule="auto"/>
        <w:rPr>
          <w:rFonts w:ascii="ITC Slimbach LT CE Book" w:eastAsiaTheme="minorEastAsia" w:hAnsi="ITC Slimbach LT CE Book" w:cs="Arial"/>
          <w:sz w:val="22"/>
          <w:szCs w:val="22"/>
          <w:lang w:val="de-DE"/>
        </w:rPr>
      </w:pPr>
    </w:p>
    <w:p w14:paraId="20492F6A" w14:textId="77002564" w:rsidR="00F10750" w:rsidRPr="001D4D72" w:rsidRDefault="00F10750"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Komplexe Planung</w:t>
      </w:r>
    </w:p>
    <w:p w14:paraId="49C74127" w14:textId="30DD99F0" w:rsidR="00847852" w:rsidRPr="001D4D72" w:rsidRDefault="00847852"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Für die Detailplanung, Baustellenkoordination und die Bauaufsicht holte man den Architekten</w:t>
      </w:r>
      <w:r w:rsidR="002328C5" w:rsidRPr="001D4D72">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 xml:space="preserve">Oliver Arndt von der PK+ Pape </w:t>
      </w:r>
      <w:r w:rsidR="00346A17" w:rsidRPr="001D4D72">
        <w:rPr>
          <w:rFonts w:ascii="ITC Slimbach LT CE Book" w:eastAsiaTheme="minorEastAsia" w:hAnsi="ITC Slimbach LT CE Book" w:cs="Arial"/>
          <w:sz w:val="22"/>
          <w:szCs w:val="22"/>
          <w:lang w:val="de-DE"/>
        </w:rPr>
        <w:t>Kost</w:t>
      </w:r>
      <w:r w:rsidR="00346A17">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Arndt Architektur GbR ins Boot</w:t>
      </w:r>
      <w:r w:rsidR="00FE213C" w:rsidRPr="001D4D72">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 xml:space="preserve">Die Planung erwies </w:t>
      </w:r>
      <w:r w:rsidRPr="001D4D72">
        <w:rPr>
          <w:rFonts w:ascii="ITC Slimbach LT CE Book" w:eastAsiaTheme="minorEastAsia" w:hAnsi="ITC Slimbach LT CE Book" w:cs="Arial"/>
          <w:sz w:val="22"/>
          <w:szCs w:val="22"/>
          <w:lang w:val="de-DE"/>
        </w:rPr>
        <w:lastRenderedPageBreak/>
        <w:t xml:space="preserve">sich als besonders komplex. </w:t>
      </w:r>
      <w:r w:rsidR="00BC0BFE">
        <w:rPr>
          <w:rFonts w:ascii="ITC Slimbach LT CE Book" w:eastAsiaTheme="minorEastAsia" w:hAnsi="ITC Slimbach LT CE Book" w:cs="Arial"/>
          <w:sz w:val="22"/>
          <w:szCs w:val="22"/>
          <w:lang w:val="de-DE"/>
        </w:rPr>
        <w:t>Vorhandene</w:t>
      </w:r>
      <w:r w:rsidR="00BC0BFE" w:rsidRPr="001D4D72">
        <w:rPr>
          <w:rFonts w:ascii="ITC Slimbach LT CE Book" w:eastAsiaTheme="minorEastAsia" w:hAnsi="ITC Slimbach LT CE Book" w:cs="Arial"/>
          <w:sz w:val="22"/>
          <w:szCs w:val="22"/>
          <w:lang w:val="de-DE"/>
        </w:rPr>
        <w:t xml:space="preserve"> </w:t>
      </w:r>
      <w:r w:rsidR="00A42910" w:rsidRPr="001D4D72">
        <w:rPr>
          <w:rFonts w:ascii="ITC Slimbach LT CE Book" w:eastAsiaTheme="minorEastAsia" w:hAnsi="ITC Slimbach LT CE Book" w:cs="Arial"/>
          <w:sz w:val="22"/>
          <w:szCs w:val="22"/>
          <w:lang w:val="de-DE"/>
        </w:rPr>
        <w:t>und</w:t>
      </w:r>
      <w:r w:rsidRPr="001D4D72">
        <w:rPr>
          <w:rFonts w:ascii="ITC Slimbach LT CE Book" w:eastAsiaTheme="minorEastAsia" w:hAnsi="ITC Slimbach LT CE Book" w:cs="Arial"/>
          <w:sz w:val="22"/>
          <w:szCs w:val="22"/>
          <w:lang w:val="de-DE"/>
        </w:rPr>
        <w:t xml:space="preserve"> relativ </w:t>
      </w:r>
      <w:r w:rsidR="00BC0BFE">
        <w:rPr>
          <w:rFonts w:ascii="ITC Slimbach LT CE Book" w:eastAsiaTheme="minorEastAsia" w:hAnsi="ITC Slimbach LT CE Book" w:cs="Arial"/>
          <w:sz w:val="22"/>
          <w:szCs w:val="22"/>
          <w:lang w:val="de-DE"/>
        </w:rPr>
        <w:t>genaue</w:t>
      </w:r>
      <w:r w:rsidR="00BC0BFE" w:rsidRPr="001D4D72">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Detailpläne von Sanierungsarbeiten in den 1980er Jahren</w:t>
      </w:r>
      <w:r w:rsidR="00A42910" w:rsidRPr="001D4D72">
        <w:rPr>
          <w:rFonts w:ascii="ITC Slimbach LT CE Book" w:eastAsiaTheme="minorEastAsia" w:hAnsi="ITC Slimbach LT CE Book" w:cs="Arial"/>
          <w:sz w:val="22"/>
          <w:szCs w:val="22"/>
          <w:lang w:val="de-DE"/>
        </w:rPr>
        <w:t xml:space="preserve"> konnten </w:t>
      </w:r>
      <w:r w:rsidR="00FE213C" w:rsidRPr="001D4D72">
        <w:rPr>
          <w:rFonts w:ascii="ITC Slimbach LT CE Book" w:eastAsiaTheme="minorEastAsia" w:hAnsi="ITC Slimbach LT CE Book" w:cs="Arial"/>
          <w:sz w:val="22"/>
          <w:szCs w:val="22"/>
          <w:lang w:val="de-DE"/>
        </w:rPr>
        <w:t xml:space="preserve">teilweise </w:t>
      </w:r>
      <w:r w:rsidR="00A42910" w:rsidRPr="001D4D72">
        <w:rPr>
          <w:rFonts w:ascii="ITC Slimbach LT CE Book" w:eastAsiaTheme="minorEastAsia" w:hAnsi="ITC Slimbach LT CE Book" w:cs="Arial"/>
          <w:sz w:val="22"/>
          <w:szCs w:val="22"/>
          <w:lang w:val="de-DE"/>
        </w:rPr>
        <w:t xml:space="preserve">als Grundlage für den Umbau der </w:t>
      </w:r>
      <w:r w:rsidR="00BF1F28" w:rsidRPr="001D4D72">
        <w:rPr>
          <w:rFonts w:ascii="ITC Slimbach LT CE Book" w:eastAsiaTheme="minorEastAsia" w:hAnsi="ITC Slimbach LT CE Book" w:cs="Arial"/>
          <w:sz w:val="22"/>
          <w:szCs w:val="22"/>
          <w:lang w:val="de-DE"/>
        </w:rPr>
        <w:t>Dachkonstruktionen</w:t>
      </w:r>
      <w:r w:rsidR="00A42910" w:rsidRPr="001D4D72">
        <w:rPr>
          <w:rFonts w:ascii="ITC Slimbach LT CE Book" w:eastAsiaTheme="minorEastAsia" w:hAnsi="ITC Slimbach LT CE Book" w:cs="Arial"/>
          <w:sz w:val="22"/>
          <w:szCs w:val="22"/>
          <w:lang w:val="de-DE"/>
        </w:rPr>
        <w:t xml:space="preserve"> genutzt werden.</w:t>
      </w:r>
      <w:r w:rsidR="00BF1F28" w:rsidRPr="001D4D72">
        <w:rPr>
          <w:rFonts w:ascii="ITC Slimbach LT CE Book" w:eastAsiaTheme="minorEastAsia" w:hAnsi="ITC Slimbach LT CE Book" w:cs="Arial"/>
          <w:sz w:val="22"/>
          <w:szCs w:val="22"/>
          <w:lang w:val="de-DE"/>
        </w:rPr>
        <w:t xml:space="preserve"> Auf der Suche nach dem geeigneten Material für die Dachhaut stieß man auf zwei mögliche Produkte. </w:t>
      </w:r>
      <w:r w:rsidR="00112697" w:rsidRPr="001D4D72">
        <w:rPr>
          <w:rFonts w:ascii="ITC Slimbach LT CE Book" w:eastAsiaTheme="minorEastAsia" w:hAnsi="ITC Slimbach LT CE Book" w:cs="Arial"/>
          <w:sz w:val="22"/>
          <w:szCs w:val="22"/>
          <w:lang w:val="de-DE"/>
        </w:rPr>
        <w:t>Um die Lösungen beider Lieferanten unmittelbar</w:t>
      </w:r>
      <w:r w:rsidR="00412F0E">
        <w:rPr>
          <w:rFonts w:ascii="ITC Slimbach LT CE Book" w:eastAsiaTheme="minorEastAsia" w:hAnsi="ITC Slimbach LT CE Book" w:cs="Arial"/>
          <w:sz w:val="22"/>
          <w:szCs w:val="22"/>
          <w:lang w:val="de-DE"/>
        </w:rPr>
        <w:t xml:space="preserve"> miteinander</w:t>
      </w:r>
      <w:r w:rsidR="00112697" w:rsidRPr="001D4D72">
        <w:rPr>
          <w:rFonts w:ascii="ITC Slimbach LT CE Book" w:eastAsiaTheme="minorEastAsia" w:hAnsi="ITC Slimbach LT CE Book" w:cs="Arial"/>
          <w:sz w:val="22"/>
          <w:szCs w:val="22"/>
          <w:lang w:val="de-DE"/>
        </w:rPr>
        <w:t xml:space="preserve"> vergleichen zu können</w:t>
      </w:r>
      <w:r w:rsidR="00BC0BFE">
        <w:rPr>
          <w:rFonts w:ascii="ITC Slimbach LT CE Book" w:eastAsiaTheme="minorEastAsia" w:hAnsi="ITC Slimbach LT CE Book" w:cs="Arial"/>
          <w:sz w:val="22"/>
          <w:szCs w:val="22"/>
          <w:lang w:val="de-DE"/>
        </w:rPr>
        <w:t>,</w:t>
      </w:r>
      <w:r w:rsidR="00112697" w:rsidRPr="001D4D72">
        <w:rPr>
          <w:rFonts w:ascii="ITC Slimbach LT CE Book" w:eastAsiaTheme="minorEastAsia" w:hAnsi="ITC Slimbach LT CE Book" w:cs="Arial"/>
          <w:sz w:val="22"/>
          <w:szCs w:val="22"/>
          <w:lang w:val="de-DE"/>
        </w:rPr>
        <w:t xml:space="preserve"> </w:t>
      </w:r>
      <w:r w:rsidR="00412F0E">
        <w:rPr>
          <w:rFonts w:ascii="ITC Slimbach LT CE Book" w:eastAsiaTheme="minorEastAsia" w:hAnsi="ITC Slimbach LT CE Book" w:cs="Arial"/>
          <w:sz w:val="22"/>
          <w:szCs w:val="22"/>
          <w:lang w:val="de-DE"/>
        </w:rPr>
        <w:t xml:space="preserve">wurden </w:t>
      </w:r>
      <w:r w:rsidR="00112697" w:rsidRPr="001D4D72">
        <w:rPr>
          <w:rFonts w:ascii="ITC Slimbach LT CE Book" w:eastAsiaTheme="minorEastAsia" w:hAnsi="ITC Slimbach LT CE Book" w:cs="Arial"/>
          <w:sz w:val="22"/>
          <w:szCs w:val="22"/>
          <w:lang w:val="de-DE"/>
        </w:rPr>
        <w:t xml:space="preserve">über den bestehenden Glasdächern des Südflügels </w:t>
      </w:r>
      <w:r w:rsidR="00BF1F28" w:rsidRPr="001D4D72">
        <w:rPr>
          <w:rFonts w:ascii="ITC Slimbach LT CE Book" w:eastAsiaTheme="minorEastAsia" w:hAnsi="ITC Slimbach LT CE Book" w:cs="Arial"/>
          <w:sz w:val="22"/>
          <w:szCs w:val="22"/>
          <w:lang w:val="de-DE"/>
        </w:rPr>
        <w:t>Musterflächen</w:t>
      </w:r>
      <w:r w:rsidR="00112697" w:rsidRPr="001D4D72">
        <w:rPr>
          <w:rFonts w:ascii="ITC Slimbach LT CE Book" w:eastAsiaTheme="minorEastAsia" w:hAnsi="ITC Slimbach LT CE Book" w:cs="Arial"/>
          <w:sz w:val="22"/>
          <w:szCs w:val="22"/>
          <w:lang w:val="de-DE"/>
        </w:rPr>
        <w:t xml:space="preserve"> installiert.</w:t>
      </w:r>
      <w:r w:rsidR="00BF1F28" w:rsidRPr="001D4D72">
        <w:rPr>
          <w:rFonts w:ascii="ITC Slimbach LT CE Book" w:eastAsiaTheme="minorEastAsia" w:hAnsi="ITC Slimbach LT CE Book" w:cs="Arial"/>
          <w:sz w:val="22"/>
          <w:szCs w:val="22"/>
          <w:lang w:val="de-DE"/>
        </w:rPr>
        <w:t xml:space="preserve"> </w:t>
      </w:r>
      <w:r w:rsidR="00DE2652" w:rsidRPr="001D4D72">
        <w:rPr>
          <w:rFonts w:ascii="ITC Slimbach LT CE Book" w:eastAsiaTheme="minorEastAsia" w:hAnsi="ITC Slimbach LT CE Book" w:cs="Arial"/>
          <w:sz w:val="22"/>
          <w:szCs w:val="22"/>
          <w:lang w:val="de-DE"/>
        </w:rPr>
        <w:t xml:space="preserve">Bei der Besichtigung durch eine Kommission </w:t>
      </w:r>
      <w:r w:rsidR="00BC0BFE">
        <w:rPr>
          <w:rFonts w:ascii="ITC Slimbach LT CE Book" w:eastAsiaTheme="minorEastAsia" w:hAnsi="ITC Slimbach LT CE Book" w:cs="Arial"/>
          <w:sz w:val="22"/>
          <w:szCs w:val="22"/>
          <w:lang w:val="de-DE"/>
        </w:rPr>
        <w:t>fiel</w:t>
      </w:r>
      <w:r w:rsidR="00BC0BFE" w:rsidRPr="001D4D72">
        <w:rPr>
          <w:rFonts w:ascii="ITC Slimbach LT CE Book" w:eastAsiaTheme="minorEastAsia" w:hAnsi="ITC Slimbach LT CE Book" w:cs="Arial"/>
          <w:sz w:val="22"/>
          <w:szCs w:val="22"/>
          <w:lang w:val="de-DE"/>
        </w:rPr>
        <w:t xml:space="preserve"> </w:t>
      </w:r>
      <w:r w:rsidR="00DE2652" w:rsidRPr="001D4D72">
        <w:rPr>
          <w:rFonts w:ascii="ITC Slimbach LT CE Book" w:eastAsiaTheme="minorEastAsia" w:hAnsi="ITC Slimbach LT CE Book" w:cs="Arial"/>
          <w:sz w:val="22"/>
          <w:szCs w:val="22"/>
          <w:lang w:val="de-DE"/>
        </w:rPr>
        <w:t>die Entscheidung eindeutig auf</w:t>
      </w:r>
      <w:r w:rsidR="002328C5" w:rsidRPr="001D4D72">
        <w:rPr>
          <w:rFonts w:ascii="ITC Slimbach LT CE Book" w:eastAsiaTheme="minorEastAsia" w:hAnsi="ITC Slimbach LT CE Book" w:cs="Arial"/>
          <w:sz w:val="22"/>
          <w:szCs w:val="22"/>
          <w:lang w:val="de-DE"/>
        </w:rPr>
        <w:t xml:space="preserve"> Prefa. </w:t>
      </w:r>
      <w:r w:rsidR="00DE2652" w:rsidRPr="001D4D72">
        <w:rPr>
          <w:rFonts w:ascii="ITC Slimbach LT CE Book" w:eastAsiaTheme="minorEastAsia" w:hAnsi="ITC Slimbach LT CE Book" w:cs="Arial"/>
          <w:sz w:val="22"/>
          <w:szCs w:val="22"/>
          <w:lang w:val="de-DE"/>
        </w:rPr>
        <w:t>Das Alu</w:t>
      </w:r>
      <w:r w:rsidR="00412F0E">
        <w:rPr>
          <w:rFonts w:ascii="ITC Slimbach LT CE Book" w:eastAsiaTheme="minorEastAsia" w:hAnsi="ITC Slimbach LT CE Book" w:cs="Arial"/>
          <w:sz w:val="22"/>
          <w:szCs w:val="22"/>
          <w:lang w:val="de-DE"/>
        </w:rPr>
        <w:t>minium</w:t>
      </w:r>
      <w:r w:rsidR="00DE2652" w:rsidRPr="001D4D72">
        <w:rPr>
          <w:rFonts w:ascii="ITC Slimbach LT CE Book" w:eastAsiaTheme="minorEastAsia" w:hAnsi="ITC Slimbach LT CE Book" w:cs="Arial"/>
          <w:sz w:val="22"/>
          <w:szCs w:val="22"/>
          <w:lang w:val="de-DE"/>
        </w:rPr>
        <w:t xml:space="preserve">dach war von der Ferne betrachtet nicht vom Bestand zu unterscheiden. Grund dafür war einerseits, dass die Standardfarbe </w:t>
      </w:r>
      <w:r w:rsidR="004D6D69">
        <w:rPr>
          <w:rFonts w:ascii="ITC Slimbach LT CE Book" w:eastAsiaTheme="minorEastAsia" w:hAnsi="ITC Slimbach LT CE Book" w:cs="Arial"/>
          <w:sz w:val="22"/>
          <w:szCs w:val="22"/>
          <w:lang w:val="de-DE"/>
        </w:rPr>
        <w:t>Prefaweiß</w:t>
      </w:r>
      <w:r w:rsidR="00DE2652" w:rsidRPr="001D4D72">
        <w:rPr>
          <w:rFonts w:ascii="ITC Slimbach LT CE Book" w:eastAsiaTheme="minorEastAsia" w:hAnsi="ITC Slimbach LT CE Book" w:cs="Arial"/>
          <w:sz w:val="22"/>
          <w:szCs w:val="22"/>
          <w:lang w:val="de-DE"/>
        </w:rPr>
        <w:t xml:space="preserve"> zufällig exakt jene</w:t>
      </w:r>
      <w:r w:rsidR="00412F0E">
        <w:rPr>
          <w:rFonts w:ascii="ITC Slimbach LT CE Book" w:eastAsiaTheme="minorEastAsia" w:hAnsi="ITC Slimbach LT CE Book" w:cs="Arial"/>
          <w:sz w:val="22"/>
          <w:szCs w:val="22"/>
          <w:lang w:val="de-DE"/>
        </w:rPr>
        <w:t>r</w:t>
      </w:r>
      <w:r w:rsidR="00DE2652" w:rsidRPr="001D4D72">
        <w:rPr>
          <w:rFonts w:ascii="ITC Slimbach LT CE Book" w:eastAsiaTheme="minorEastAsia" w:hAnsi="ITC Slimbach LT CE Book" w:cs="Arial"/>
          <w:sz w:val="22"/>
          <w:szCs w:val="22"/>
          <w:lang w:val="de-DE"/>
        </w:rPr>
        <w:t xml:space="preserve"> der Kalkfarbe entsprochen hat </w:t>
      </w:r>
      <w:r w:rsidR="00DD4B78" w:rsidRPr="001D4D72">
        <w:rPr>
          <w:rFonts w:ascii="ITC Slimbach LT CE Book" w:eastAsiaTheme="minorEastAsia" w:hAnsi="ITC Slimbach LT CE Book" w:cs="Arial"/>
          <w:sz w:val="22"/>
          <w:szCs w:val="22"/>
          <w:lang w:val="de-DE"/>
        </w:rPr>
        <w:t xml:space="preserve">und die Handwerker die </w:t>
      </w:r>
      <w:r w:rsidR="00061E3A" w:rsidRPr="001D4D72">
        <w:rPr>
          <w:rFonts w:ascii="ITC Slimbach LT CE Book" w:eastAsiaTheme="minorEastAsia" w:hAnsi="ITC Slimbach LT CE Book" w:cs="Arial"/>
          <w:sz w:val="22"/>
          <w:szCs w:val="22"/>
          <w:lang w:val="de-DE"/>
        </w:rPr>
        <w:t xml:space="preserve">Scharenbreite an die Struktur </w:t>
      </w:r>
      <w:r w:rsidR="00DD4B78" w:rsidRPr="001D4D72">
        <w:rPr>
          <w:rFonts w:ascii="ITC Slimbach LT CE Book" w:eastAsiaTheme="minorEastAsia" w:hAnsi="ITC Slimbach LT CE Book" w:cs="Arial"/>
          <w:sz w:val="22"/>
          <w:szCs w:val="22"/>
          <w:lang w:val="de-DE"/>
        </w:rPr>
        <w:t>der Glasdächer anpassen konnten. Entscheidend für den Zuschlag waren auch</w:t>
      </w:r>
      <w:r w:rsidR="00717198" w:rsidRPr="001D4D72">
        <w:rPr>
          <w:rFonts w:ascii="ITC Slimbach LT CE Book" w:eastAsiaTheme="minorEastAsia" w:hAnsi="ITC Slimbach LT CE Book" w:cs="Arial"/>
          <w:sz w:val="22"/>
          <w:szCs w:val="22"/>
          <w:lang w:val="de-DE"/>
        </w:rPr>
        <w:t xml:space="preserve"> die geringe Materialstärke von 0,7</w:t>
      </w:r>
      <w:r w:rsidR="00BC0BFE">
        <w:rPr>
          <w:rFonts w:ascii="ITC Slimbach LT CE Book" w:eastAsiaTheme="minorEastAsia" w:hAnsi="ITC Slimbach LT CE Book" w:cs="Arial"/>
          <w:sz w:val="22"/>
          <w:szCs w:val="22"/>
          <w:lang w:val="de-DE"/>
        </w:rPr>
        <w:t xml:space="preserve"> </w:t>
      </w:r>
      <w:r w:rsidR="00717198" w:rsidRPr="001D4D72">
        <w:rPr>
          <w:rFonts w:ascii="ITC Slimbach LT CE Book" w:eastAsiaTheme="minorEastAsia" w:hAnsi="ITC Slimbach LT CE Book" w:cs="Arial"/>
          <w:sz w:val="22"/>
          <w:szCs w:val="22"/>
          <w:lang w:val="de-DE"/>
        </w:rPr>
        <w:t>mm</w:t>
      </w:r>
      <w:r w:rsidR="00DD4B78" w:rsidRPr="001D4D72">
        <w:rPr>
          <w:rFonts w:ascii="ITC Slimbach LT CE Book" w:eastAsiaTheme="minorEastAsia" w:hAnsi="ITC Slimbach LT CE Book" w:cs="Arial"/>
          <w:sz w:val="22"/>
          <w:szCs w:val="22"/>
          <w:lang w:val="de-DE"/>
        </w:rPr>
        <w:t>,</w:t>
      </w:r>
      <w:r w:rsidR="00717198" w:rsidRPr="001D4D72">
        <w:rPr>
          <w:rFonts w:ascii="ITC Slimbach LT CE Book" w:eastAsiaTheme="minorEastAsia" w:hAnsi="ITC Slimbach LT CE Book" w:cs="Arial"/>
          <w:sz w:val="22"/>
          <w:szCs w:val="22"/>
          <w:lang w:val="de-DE"/>
        </w:rPr>
        <w:t xml:space="preserve"> d</w:t>
      </w:r>
      <w:r w:rsidR="00DD4B78" w:rsidRPr="001D4D72">
        <w:rPr>
          <w:rFonts w:ascii="ITC Slimbach LT CE Book" w:eastAsiaTheme="minorEastAsia" w:hAnsi="ITC Slimbach LT CE Book" w:cs="Arial"/>
          <w:sz w:val="22"/>
          <w:szCs w:val="22"/>
          <w:lang w:val="de-DE"/>
        </w:rPr>
        <w:t>as</w:t>
      </w:r>
      <w:r w:rsidR="00717198" w:rsidRPr="001D4D72">
        <w:rPr>
          <w:rFonts w:ascii="ITC Slimbach LT CE Book" w:eastAsiaTheme="minorEastAsia" w:hAnsi="ITC Slimbach LT CE Book" w:cs="Arial"/>
          <w:sz w:val="22"/>
          <w:szCs w:val="22"/>
          <w:lang w:val="de-DE"/>
        </w:rPr>
        <w:t xml:space="preserve"> geringe Gewicht und die Tatsache, dass die vielen Details und Maueranschlüsse </w:t>
      </w:r>
      <w:r w:rsidR="00FE1FD9">
        <w:rPr>
          <w:rFonts w:ascii="ITC Slimbach LT CE Book" w:eastAsiaTheme="minorEastAsia" w:hAnsi="ITC Slimbach LT CE Book" w:cs="Arial"/>
          <w:sz w:val="22"/>
          <w:szCs w:val="22"/>
          <w:lang w:val="de-DE"/>
        </w:rPr>
        <w:t>handwerklich einwandfrei</w:t>
      </w:r>
      <w:r w:rsidR="00717198" w:rsidRPr="001D4D72">
        <w:rPr>
          <w:rFonts w:ascii="ITC Slimbach LT CE Book" w:eastAsiaTheme="minorEastAsia" w:hAnsi="ITC Slimbach LT CE Book" w:cs="Arial"/>
          <w:sz w:val="22"/>
          <w:szCs w:val="22"/>
          <w:lang w:val="de-DE"/>
        </w:rPr>
        <w:t xml:space="preserve"> bewerkstelligt werden können.</w:t>
      </w:r>
    </w:p>
    <w:p w14:paraId="270A4379" w14:textId="77777777" w:rsidR="00F10750" w:rsidRPr="001D4D72" w:rsidRDefault="00F10750" w:rsidP="00437648">
      <w:pPr>
        <w:spacing w:line="276" w:lineRule="auto"/>
        <w:rPr>
          <w:rFonts w:ascii="ITC Slimbach LT CE Book" w:eastAsiaTheme="minorEastAsia" w:hAnsi="ITC Slimbach LT CE Book" w:cs="Arial"/>
          <w:sz w:val="22"/>
          <w:szCs w:val="22"/>
          <w:lang w:val="de-DE"/>
        </w:rPr>
      </w:pPr>
    </w:p>
    <w:p w14:paraId="65D4D0FE" w14:textId="13D7D785" w:rsidR="00F10750" w:rsidRPr="001D4D72" w:rsidRDefault="00F10750"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Aufwändige Montagearbeiten</w:t>
      </w:r>
    </w:p>
    <w:p w14:paraId="00B50F6D" w14:textId="3CF258A7" w:rsidR="0073382F" w:rsidRPr="001D4D72" w:rsidRDefault="004308AF"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 xml:space="preserve">Der Auf- und Abbau der Gerüste sowie der wasserdichten Gerüstdächer waren für das beauftragte Spezialunternehmen eine </w:t>
      </w:r>
      <w:r w:rsidR="00FE1FD9">
        <w:rPr>
          <w:rFonts w:ascii="ITC Slimbach LT CE Book" w:eastAsiaTheme="minorEastAsia" w:hAnsi="ITC Slimbach LT CE Book" w:cs="Arial"/>
          <w:sz w:val="22"/>
          <w:szCs w:val="22"/>
          <w:lang w:val="de-DE"/>
        </w:rPr>
        <w:t xml:space="preserve">große </w:t>
      </w:r>
      <w:r w:rsidRPr="001D4D72">
        <w:rPr>
          <w:rFonts w:ascii="ITC Slimbach LT CE Book" w:eastAsiaTheme="minorEastAsia" w:hAnsi="ITC Slimbach LT CE Book" w:cs="Arial"/>
          <w:sz w:val="22"/>
          <w:szCs w:val="22"/>
          <w:lang w:val="de-DE"/>
        </w:rPr>
        <w:t xml:space="preserve">Herausforderung. In den darunterliegenden Schauräumen wurden deckenhohe Plattformen errichtet, um anschließend die notwendigen Stahlträger durch kleine Dachöffnungen einbringen und unter der historischen Dachkonstruktion einbauen zu können. </w:t>
      </w:r>
      <w:r w:rsidR="00DD4B78" w:rsidRPr="001D4D72">
        <w:rPr>
          <w:rFonts w:ascii="ITC Slimbach LT CE Book" w:eastAsiaTheme="minorEastAsia" w:hAnsi="ITC Slimbach LT CE Book" w:cs="Arial"/>
          <w:sz w:val="22"/>
          <w:szCs w:val="22"/>
          <w:lang w:val="de-DE"/>
        </w:rPr>
        <w:t>Damit</w:t>
      </w:r>
      <w:r w:rsidRPr="001D4D72">
        <w:rPr>
          <w:rFonts w:ascii="ITC Slimbach LT CE Book" w:eastAsiaTheme="minorEastAsia" w:hAnsi="ITC Slimbach LT CE Book" w:cs="Arial"/>
          <w:sz w:val="22"/>
          <w:szCs w:val="22"/>
          <w:lang w:val="de-DE"/>
        </w:rPr>
        <w:t xml:space="preserve"> </w:t>
      </w:r>
      <w:r w:rsidR="00412F0E">
        <w:rPr>
          <w:rFonts w:ascii="ITC Slimbach LT CE Book" w:eastAsiaTheme="minorEastAsia" w:hAnsi="ITC Slimbach LT CE Book" w:cs="Arial"/>
          <w:sz w:val="22"/>
          <w:szCs w:val="22"/>
          <w:lang w:val="de-DE"/>
        </w:rPr>
        <w:t xml:space="preserve">der </w:t>
      </w:r>
      <w:r w:rsidRPr="001D4D72">
        <w:rPr>
          <w:rFonts w:ascii="ITC Slimbach LT CE Book" w:eastAsiaTheme="minorEastAsia" w:hAnsi="ITC Slimbach LT CE Book" w:cs="Arial"/>
          <w:sz w:val="22"/>
          <w:szCs w:val="22"/>
          <w:lang w:val="de-DE"/>
        </w:rPr>
        <w:t xml:space="preserve">Wassereintritt ins Dämmmaterial </w:t>
      </w:r>
      <w:r w:rsidR="00DD4B78" w:rsidRPr="001D4D72">
        <w:rPr>
          <w:rFonts w:ascii="ITC Slimbach LT CE Book" w:eastAsiaTheme="minorEastAsia" w:hAnsi="ITC Slimbach LT CE Book" w:cs="Arial"/>
          <w:sz w:val="22"/>
          <w:szCs w:val="22"/>
          <w:lang w:val="de-DE"/>
        </w:rPr>
        <w:t>und</w:t>
      </w:r>
      <w:r w:rsidRPr="001D4D72">
        <w:rPr>
          <w:rFonts w:ascii="ITC Slimbach LT CE Book" w:eastAsiaTheme="minorEastAsia" w:hAnsi="ITC Slimbach LT CE Book" w:cs="Arial"/>
          <w:sz w:val="22"/>
          <w:szCs w:val="22"/>
          <w:lang w:val="de-DE"/>
        </w:rPr>
        <w:t xml:space="preserve"> in die Museumsräume </w:t>
      </w:r>
      <w:r w:rsidR="00DD4B78" w:rsidRPr="001D4D72">
        <w:rPr>
          <w:rFonts w:ascii="ITC Slimbach LT CE Book" w:eastAsiaTheme="minorEastAsia" w:hAnsi="ITC Slimbach LT CE Book" w:cs="Arial"/>
          <w:sz w:val="22"/>
          <w:szCs w:val="22"/>
          <w:lang w:val="de-DE"/>
        </w:rPr>
        <w:t>ausgeschlossen werden kann</w:t>
      </w:r>
      <w:r w:rsidRPr="001D4D72">
        <w:rPr>
          <w:rFonts w:ascii="ITC Slimbach LT CE Book" w:eastAsiaTheme="minorEastAsia" w:hAnsi="ITC Slimbach LT CE Book" w:cs="Arial"/>
          <w:sz w:val="22"/>
          <w:szCs w:val="22"/>
          <w:lang w:val="de-DE"/>
        </w:rPr>
        <w:t xml:space="preserve">, </w:t>
      </w:r>
      <w:r w:rsidR="00DD4B78" w:rsidRPr="001D4D72">
        <w:rPr>
          <w:rFonts w:ascii="ITC Slimbach LT CE Book" w:eastAsiaTheme="minorEastAsia" w:hAnsi="ITC Slimbach LT CE Book" w:cs="Arial"/>
          <w:sz w:val="22"/>
          <w:szCs w:val="22"/>
          <w:lang w:val="de-DE"/>
        </w:rPr>
        <w:t>wurden</w:t>
      </w:r>
      <w:r w:rsidRPr="001D4D72">
        <w:rPr>
          <w:rFonts w:ascii="ITC Slimbach LT CE Book" w:eastAsiaTheme="minorEastAsia" w:hAnsi="ITC Slimbach LT CE Book" w:cs="Arial"/>
          <w:sz w:val="22"/>
          <w:szCs w:val="22"/>
          <w:lang w:val="de-DE"/>
        </w:rPr>
        <w:t xml:space="preserve"> Zeltkonstruktionen errichtet, die Wind und Wetter standhalten.</w:t>
      </w:r>
      <w:r w:rsidR="00346A17">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Für die</w:t>
      </w:r>
      <w:r w:rsidR="00DD4B78" w:rsidRPr="001D4D72">
        <w:rPr>
          <w:rFonts w:ascii="ITC Slimbach LT CE Book" w:eastAsiaTheme="minorEastAsia" w:hAnsi="ITC Slimbach LT CE Book" w:cs="Arial"/>
          <w:sz w:val="22"/>
          <w:szCs w:val="22"/>
          <w:lang w:val="de-DE"/>
        </w:rPr>
        <w:t xml:space="preserve"> nach der Demontage der alten Gläser</w:t>
      </w:r>
      <w:r w:rsidRPr="001D4D72">
        <w:rPr>
          <w:rFonts w:ascii="ITC Slimbach LT CE Book" w:eastAsiaTheme="minorEastAsia" w:hAnsi="ITC Slimbach LT CE Book" w:cs="Arial"/>
          <w:sz w:val="22"/>
          <w:szCs w:val="22"/>
          <w:lang w:val="de-DE"/>
        </w:rPr>
        <w:t xml:space="preserve"> freistehende</w:t>
      </w:r>
      <w:r w:rsidR="00DD4B78" w:rsidRPr="001D4D72">
        <w:rPr>
          <w:rFonts w:ascii="ITC Slimbach LT CE Book" w:eastAsiaTheme="minorEastAsia" w:hAnsi="ITC Slimbach LT CE Book" w:cs="Arial"/>
          <w:sz w:val="22"/>
          <w:szCs w:val="22"/>
          <w:lang w:val="de-DE"/>
        </w:rPr>
        <w:t>n</w:t>
      </w:r>
      <w:r w:rsidRPr="001D4D72">
        <w:rPr>
          <w:rFonts w:ascii="ITC Slimbach LT CE Book" w:eastAsiaTheme="minorEastAsia" w:hAnsi="ITC Slimbach LT CE Book" w:cs="Arial"/>
          <w:sz w:val="22"/>
          <w:szCs w:val="22"/>
          <w:lang w:val="de-DE"/>
        </w:rPr>
        <w:t xml:space="preserve"> historische</w:t>
      </w:r>
      <w:r w:rsidR="00DD4B78" w:rsidRPr="001D4D72">
        <w:rPr>
          <w:rFonts w:ascii="ITC Slimbach LT CE Book" w:eastAsiaTheme="minorEastAsia" w:hAnsi="ITC Slimbach LT CE Book" w:cs="Arial"/>
          <w:sz w:val="22"/>
          <w:szCs w:val="22"/>
          <w:lang w:val="de-DE"/>
        </w:rPr>
        <w:t>n</w:t>
      </w:r>
      <w:r w:rsidRPr="001D4D72">
        <w:rPr>
          <w:rFonts w:ascii="ITC Slimbach LT CE Book" w:eastAsiaTheme="minorEastAsia" w:hAnsi="ITC Slimbach LT CE Book" w:cs="Arial"/>
          <w:sz w:val="22"/>
          <w:szCs w:val="22"/>
          <w:lang w:val="de-DE"/>
        </w:rPr>
        <w:t xml:space="preserve"> Stahlkonstruktion</w:t>
      </w:r>
      <w:r w:rsidR="00DD4B78" w:rsidRPr="001D4D72">
        <w:rPr>
          <w:rFonts w:ascii="ITC Slimbach LT CE Book" w:eastAsiaTheme="minorEastAsia" w:hAnsi="ITC Slimbach LT CE Book" w:cs="Arial"/>
          <w:sz w:val="22"/>
          <w:szCs w:val="22"/>
          <w:lang w:val="de-DE"/>
        </w:rPr>
        <w:t>en</w:t>
      </w:r>
      <w:r w:rsidRPr="001D4D72">
        <w:rPr>
          <w:rFonts w:ascii="ITC Slimbach LT CE Book" w:eastAsiaTheme="minorEastAsia" w:hAnsi="ITC Slimbach LT CE Book" w:cs="Arial"/>
          <w:sz w:val="22"/>
          <w:szCs w:val="22"/>
          <w:lang w:val="de-DE"/>
        </w:rPr>
        <w:t xml:space="preserve"> wurde</w:t>
      </w:r>
      <w:r w:rsidR="00DD4B78" w:rsidRPr="001D4D72">
        <w:rPr>
          <w:rFonts w:ascii="ITC Slimbach LT CE Book" w:eastAsiaTheme="minorEastAsia" w:hAnsi="ITC Slimbach LT CE Book" w:cs="Arial"/>
          <w:sz w:val="22"/>
          <w:szCs w:val="22"/>
          <w:lang w:val="de-DE"/>
        </w:rPr>
        <w:t>n</w:t>
      </w:r>
      <w:r w:rsidRPr="001D4D72">
        <w:rPr>
          <w:rFonts w:ascii="ITC Slimbach LT CE Book" w:eastAsiaTheme="minorEastAsia" w:hAnsi="ITC Slimbach LT CE Book" w:cs="Arial"/>
          <w:sz w:val="22"/>
          <w:szCs w:val="22"/>
          <w:lang w:val="de-DE"/>
        </w:rPr>
        <w:t xml:space="preserve"> als objektbezogener Sonderaufbau eine Tragschale aus Trapezprofilen sowie eine </w:t>
      </w:r>
      <w:r w:rsidR="00FE1FD9">
        <w:rPr>
          <w:rFonts w:ascii="ITC Slimbach LT CE Book" w:eastAsiaTheme="minorEastAsia" w:hAnsi="ITC Slimbach LT CE Book" w:cs="Arial"/>
          <w:sz w:val="22"/>
          <w:szCs w:val="22"/>
          <w:lang w:val="de-DE"/>
        </w:rPr>
        <w:t xml:space="preserve">Dampfsperbahn auf Bitumenbasis mit einer Trägereinlage aus Aluminiumband und Glasvlies </w:t>
      </w:r>
      <w:r w:rsidRPr="001D4D72">
        <w:rPr>
          <w:rFonts w:ascii="ITC Slimbach LT CE Book" w:eastAsiaTheme="minorEastAsia" w:hAnsi="ITC Slimbach LT CE Book" w:cs="Arial"/>
          <w:sz w:val="22"/>
          <w:szCs w:val="22"/>
          <w:lang w:val="de-DE"/>
        </w:rPr>
        <w:t>gewählt. Für die Dämmwirkung innerhalb des Prodach-Systems sorgen</w:t>
      </w:r>
      <w:r w:rsidR="0073382F" w:rsidRPr="001D4D72">
        <w:rPr>
          <w:rFonts w:ascii="ITC Slimbach LT CE Book" w:eastAsiaTheme="minorEastAsia" w:hAnsi="ITC Slimbach LT CE Book" w:cs="Arial"/>
          <w:sz w:val="22"/>
          <w:szCs w:val="22"/>
          <w:lang w:val="de-DE"/>
        </w:rPr>
        <w:t xml:space="preserve"> 120</w:t>
      </w:r>
      <w:r w:rsidR="00BC0BFE">
        <w:rPr>
          <w:rFonts w:ascii="ITC Slimbach LT CE Book" w:eastAsiaTheme="minorEastAsia" w:hAnsi="ITC Slimbach LT CE Book" w:cs="Arial"/>
          <w:sz w:val="22"/>
          <w:szCs w:val="22"/>
          <w:lang w:val="de-DE"/>
        </w:rPr>
        <w:t xml:space="preserve"> </w:t>
      </w:r>
      <w:r w:rsidR="0073382F" w:rsidRPr="001D4D72">
        <w:rPr>
          <w:rFonts w:ascii="ITC Slimbach LT CE Book" w:eastAsiaTheme="minorEastAsia" w:hAnsi="ITC Slimbach LT CE Book" w:cs="Arial"/>
          <w:sz w:val="22"/>
          <w:szCs w:val="22"/>
          <w:lang w:val="de-DE"/>
        </w:rPr>
        <w:t xml:space="preserve">mm starke, </w:t>
      </w:r>
      <w:r w:rsidRPr="001D4D72">
        <w:rPr>
          <w:rFonts w:ascii="ITC Slimbach LT CE Book" w:eastAsiaTheme="minorEastAsia" w:hAnsi="ITC Slimbach LT CE Book" w:cs="Arial"/>
          <w:sz w:val="22"/>
          <w:szCs w:val="22"/>
          <w:lang w:val="de-DE"/>
        </w:rPr>
        <w:t xml:space="preserve">nichtbrennbare Steinwolle-Dämmplatten mit </w:t>
      </w:r>
      <w:r w:rsidR="00FE1FD9">
        <w:rPr>
          <w:rFonts w:ascii="ITC Slimbach LT CE Book" w:eastAsiaTheme="minorEastAsia" w:hAnsi="ITC Slimbach LT CE Book" w:cs="Arial"/>
          <w:sz w:val="22"/>
          <w:szCs w:val="22"/>
          <w:lang w:val="de-DE"/>
        </w:rPr>
        <w:t>hoch</w:t>
      </w:r>
      <w:r w:rsidRPr="001D4D72">
        <w:rPr>
          <w:rFonts w:ascii="ITC Slimbach LT CE Book" w:eastAsiaTheme="minorEastAsia" w:hAnsi="ITC Slimbach LT CE Book" w:cs="Arial"/>
          <w:sz w:val="22"/>
          <w:szCs w:val="22"/>
          <w:lang w:val="de-DE"/>
        </w:rPr>
        <w:t>verdichteten Oberflächen. Mit einer Schneidemaschine wurden entsprechend dem Verlegeplan horizontale, etwa 30</w:t>
      </w:r>
      <w:r w:rsidR="00BC0BFE">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mm tiefe Nuten in die Dämmplatten geschnitten. Diese dienen der Aufnahme der Befestigungsschienen, welche durch die Dämmschicht im Trapezblech verankert w</w:t>
      </w:r>
      <w:r w:rsidR="00DD4B78" w:rsidRPr="001D4D72">
        <w:rPr>
          <w:rFonts w:ascii="ITC Slimbach LT CE Book" w:eastAsiaTheme="minorEastAsia" w:hAnsi="ITC Slimbach LT CE Book" w:cs="Arial"/>
          <w:sz w:val="22"/>
          <w:szCs w:val="22"/>
          <w:lang w:val="de-DE"/>
        </w:rPr>
        <w:t>urden</w:t>
      </w:r>
      <w:r w:rsidRPr="001D4D72">
        <w:rPr>
          <w:rFonts w:ascii="ITC Slimbach LT CE Book" w:eastAsiaTheme="minorEastAsia" w:hAnsi="ITC Slimbach LT CE Book" w:cs="Arial"/>
          <w:sz w:val="22"/>
          <w:szCs w:val="22"/>
          <w:lang w:val="de-DE"/>
        </w:rPr>
        <w:t xml:space="preserve"> und die Montagepunkte für die Winkelstehfalzhafter erg</w:t>
      </w:r>
      <w:r w:rsidR="00DD4B78" w:rsidRPr="001D4D72">
        <w:rPr>
          <w:rFonts w:ascii="ITC Slimbach LT CE Book" w:eastAsiaTheme="minorEastAsia" w:hAnsi="ITC Slimbach LT CE Book" w:cs="Arial"/>
          <w:sz w:val="22"/>
          <w:szCs w:val="22"/>
          <w:lang w:val="de-DE"/>
        </w:rPr>
        <w:t>aben</w:t>
      </w:r>
      <w:r w:rsidRPr="001D4D72">
        <w:rPr>
          <w:rFonts w:ascii="ITC Slimbach LT CE Book" w:eastAsiaTheme="minorEastAsia" w:hAnsi="ITC Slimbach LT CE Book" w:cs="Arial"/>
          <w:sz w:val="22"/>
          <w:szCs w:val="22"/>
          <w:lang w:val="de-DE"/>
        </w:rPr>
        <w:t xml:space="preserve">. Diese Methode wurde vom Prefa Objektberater Carsten Cech vorgeschlagen und </w:t>
      </w:r>
      <w:r w:rsidR="0073382F" w:rsidRPr="001D4D72">
        <w:rPr>
          <w:rFonts w:ascii="ITC Slimbach LT CE Book" w:eastAsiaTheme="minorEastAsia" w:hAnsi="ITC Slimbach LT CE Book" w:cs="Arial"/>
          <w:sz w:val="22"/>
          <w:szCs w:val="22"/>
          <w:lang w:val="de-DE"/>
        </w:rPr>
        <w:t xml:space="preserve">bis ins Detail geplant. </w:t>
      </w:r>
      <w:r w:rsidR="005E19FF" w:rsidRPr="001D4D72">
        <w:rPr>
          <w:rFonts w:ascii="ITC Slimbach LT CE Book" w:eastAsiaTheme="minorEastAsia" w:hAnsi="ITC Slimbach LT CE Book" w:cs="Arial"/>
          <w:sz w:val="22"/>
          <w:szCs w:val="22"/>
          <w:lang w:val="de-DE"/>
        </w:rPr>
        <w:t>Mit</w:t>
      </w:r>
      <w:r w:rsidR="0073382F" w:rsidRPr="001D4D72">
        <w:rPr>
          <w:rFonts w:ascii="ITC Slimbach LT CE Book" w:eastAsiaTheme="minorEastAsia" w:hAnsi="ITC Slimbach LT CE Book" w:cs="Arial"/>
          <w:sz w:val="22"/>
          <w:szCs w:val="22"/>
          <w:lang w:val="de-DE"/>
        </w:rPr>
        <w:t xml:space="preserve"> diese</w:t>
      </w:r>
      <w:r w:rsidR="005E19FF" w:rsidRPr="001D4D72">
        <w:rPr>
          <w:rFonts w:ascii="ITC Slimbach LT CE Book" w:eastAsiaTheme="minorEastAsia" w:hAnsi="ITC Slimbach LT CE Book" w:cs="Arial"/>
          <w:sz w:val="22"/>
          <w:szCs w:val="22"/>
          <w:lang w:val="de-DE"/>
        </w:rPr>
        <w:t>n</w:t>
      </w:r>
      <w:r w:rsidR="0073382F" w:rsidRPr="001D4D72">
        <w:rPr>
          <w:rFonts w:ascii="ITC Slimbach LT CE Book" w:eastAsiaTheme="minorEastAsia" w:hAnsi="ITC Slimbach LT CE Book" w:cs="Arial"/>
          <w:sz w:val="22"/>
          <w:szCs w:val="22"/>
          <w:lang w:val="de-DE"/>
        </w:rPr>
        <w:t xml:space="preserve"> Maßnahme</w:t>
      </w:r>
      <w:r w:rsidR="005E19FF" w:rsidRPr="001D4D72">
        <w:rPr>
          <w:rFonts w:ascii="ITC Slimbach LT CE Book" w:eastAsiaTheme="minorEastAsia" w:hAnsi="ITC Slimbach LT CE Book" w:cs="Arial"/>
          <w:sz w:val="22"/>
          <w:szCs w:val="22"/>
          <w:lang w:val="de-DE"/>
        </w:rPr>
        <w:t>n</w:t>
      </w:r>
      <w:r w:rsidR="0073382F" w:rsidRPr="001D4D72">
        <w:rPr>
          <w:rFonts w:ascii="ITC Slimbach LT CE Book" w:eastAsiaTheme="minorEastAsia" w:hAnsi="ITC Slimbach LT CE Book" w:cs="Arial"/>
          <w:sz w:val="22"/>
          <w:szCs w:val="22"/>
          <w:lang w:val="de-DE"/>
        </w:rPr>
        <w:t xml:space="preserve"> </w:t>
      </w:r>
      <w:r w:rsidR="005E19FF" w:rsidRPr="001D4D72">
        <w:rPr>
          <w:rFonts w:ascii="ITC Slimbach LT CE Book" w:eastAsiaTheme="minorEastAsia" w:hAnsi="ITC Slimbach LT CE Book" w:cs="Arial"/>
          <w:sz w:val="22"/>
          <w:szCs w:val="22"/>
          <w:lang w:val="de-DE"/>
        </w:rPr>
        <w:t xml:space="preserve">schaffte man es, die </w:t>
      </w:r>
      <w:r w:rsidR="0073382F" w:rsidRPr="001D4D72">
        <w:rPr>
          <w:rFonts w:ascii="ITC Slimbach LT CE Book" w:eastAsiaTheme="minorEastAsia" w:hAnsi="ITC Slimbach LT CE Book" w:cs="Arial"/>
          <w:sz w:val="22"/>
          <w:szCs w:val="22"/>
          <w:lang w:val="de-DE"/>
        </w:rPr>
        <w:t>ursprüngliche Firsthöhe des historischen Dachs trotz</w:t>
      </w:r>
      <w:r w:rsidR="005E19FF" w:rsidRPr="001D4D72">
        <w:rPr>
          <w:rFonts w:ascii="ITC Slimbach LT CE Book" w:eastAsiaTheme="minorEastAsia" w:hAnsi="ITC Slimbach LT CE Book" w:cs="Arial"/>
          <w:sz w:val="22"/>
          <w:szCs w:val="22"/>
          <w:lang w:val="de-DE"/>
        </w:rPr>
        <w:t xml:space="preserve"> </w:t>
      </w:r>
      <w:r w:rsidR="00FE1FD9">
        <w:rPr>
          <w:rFonts w:ascii="ITC Slimbach LT CE Book" w:eastAsiaTheme="minorEastAsia" w:hAnsi="ITC Slimbach LT CE Book" w:cs="Arial"/>
          <w:sz w:val="22"/>
          <w:szCs w:val="22"/>
          <w:lang w:val="de-DE"/>
        </w:rPr>
        <w:t>Wärmedämmung</w:t>
      </w:r>
      <w:r w:rsidR="00FE1FD9" w:rsidRPr="001D4D72">
        <w:rPr>
          <w:rFonts w:ascii="ITC Slimbach LT CE Book" w:eastAsiaTheme="minorEastAsia" w:hAnsi="ITC Slimbach LT CE Book" w:cs="Arial"/>
          <w:sz w:val="22"/>
          <w:szCs w:val="22"/>
          <w:lang w:val="de-DE"/>
        </w:rPr>
        <w:t xml:space="preserve"> </w:t>
      </w:r>
      <w:r w:rsidR="0073382F" w:rsidRPr="001D4D72">
        <w:rPr>
          <w:rFonts w:ascii="ITC Slimbach LT CE Book" w:eastAsiaTheme="minorEastAsia" w:hAnsi="ITC Slimbach LT CE Book" w:cs="Arial"/>
          <w:sz w:val="22"/>
          <w:szCs w:val="22"/>
          <w:lang w:val="de-DE"/>
        </w:rPr>
        <w:t xml:space="preserve">um nur </w:t>
      </w:r>
      <w:r w:rsidR="0048529A">
        <w:rPr>
          <w:rFonts w:ascii="ITC Slimbach LT CE Book" w:eastAsiaTheme="minorEastAsia" w:hAnsi="ITC Slimbach LT CE Book" w:cs="Arial"/>
          <w:sz w:val="22"/>
          <w:szCs w:val="22"/>
          <w:lang w:val="de-DE"/>
        </w:rPr>
        <w:t>7 cm</w:t>
      </w:r>
      <w:r w:rsidR="0073382F" w:rsidRPr="001D4D72">
        <w:rPr>
          <w:rFonts w:ascii="ITC Slimbach LT CE Book" w:eastAsiaTheme="minorEastAsia" w:hAnsi="ITC Slimbach LT CE Book" w:cs="Arial"/>
          <w:sz w:val="22"/>
          <w:szCs w:val="22"/>
          <w:lang w:val="de-DE"/>
        </w:rPr>
        <w:t xml:space="preserve"> zu überragen</w:t>
      </w:r>
      <w:r w:rsidR="005E19FF" w:rsidRPr="001D4D72">
        <w:rPr>
          <w:rFonts w:ascii="ITC Slimbach LT CE Book" w:eastAsiaTheme="minorEastAsia" w:hAnsi="ITC Slimbach LT CE Book" w:cs="Arial"/>
          <w:sz w:val="22"/>
          <w:szCs w:val="22"/>
          <w:lang w:val="de-DE"/>
        </w:rPr>
        <w:t xml:space="preserve"> und blieb somit unter </w:t>
      </w:r>
      <w:r w:rsidR="00414C6C" w:rsidRPr="001D4D72">
        <w:rPr>
          <w:rFonts w:ascii="ITC Slimbach LT CE Book" w:eastAsiaTheme="minorEastAsia" w:hAnsi="ITC Slimbach LT CE Book" w:cs="Arial"/>
          <w:sz w:val="22"/>
          <w:szCs w:val="22"/>
          <w:lang w:val="de-DE"/>
        </w:rPr>
        <w:t>den Vorgaben</w:t>
      </w:r>
      <w:r w:rsidR="005E19FF" w:rsidRPr="001D4D72">
        <w:rPr>
          <w:rFonts w:ascii="ITC Slimbach LT CE Book" w:eastAsiaTheme="minorEastAsia" w:hAnsi="ITC Slimbach LT CE Book" w:cs="Arial"/>
          <w:sz w:val="22"/>
          <w:szCs w:val="22"/>
          <w:lang w:val="de-DE"/>
        </w:rPr>
        <w:t xml:space="preserve"> der Denkmalschützer.</w:t>
      </w:r>
    </w:p>
    <w:p w14:paraId="178D7EA1" w14:textId="77777777" w:rsidR="00F10750" w:rsidRPr="001D4D72" w:rsidRDefault="00F10750" w:rsidP="00437648">
      <w:pPr>
        <w:spacing w:line="276" w:lineRule="auto"/>
        <w:rPr>
          <w:rFonts w:ascii="ITC Slimbach LT CE Book" w:eastAsiaTheme="minorEastAsia" w:hAnsi="ITC Slimbach LT CE Book" w:cs="Arial"/>
          <w:sz w:val="22"/>
          <w:szCs w:val="22"/>
          <w:lang w:val="de-DE"/>
        </w:rPr>
      </w:pPr>
    </w:p>
    <w:p w14:paraId="6EE8BFD8" w14:textId="7C9348AC" w:rsidR="00B02FBB" w:rsidRPr="001D4D72" w:rsidRDefault="00F10750"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2700 m² neue Dachlandschaft</w:t>
      </w:r>
    </w:p>
    <w:p w14:paraId="5EE00053" w14:textId="6AE8DB0A" w:rsidR="00A828C2" w:rsidRPr="001D4D72" w:rsidRDefault="00283D7F"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Die Demontage und der Neubau der gesamten Dachlandschaft</w:t>
      </w:r>
      <w:r w:rsidR="00A828C2" w:rsidRPr="001D4D72">
        <w:rPr>
          <w:rFonts w:ascii="ITC Slimbach LT CE Book" w:eastAsiaTheme="minorEastAsia" w:hAnsi="ITC Slimbach LT CE Book" w:cs="Arial"/>
          <w:sz w:val="22"/>
          <w:szCs w:val="22"/>
          <w:lang w:val="de-DE"/>
        </w:rPr>
        <w:t xml:space="preserve"> wurde durch die beiden Firmen Hermann Dachbau GmbH und HW Hannover Dachbau GmbH unter der Leitung des </w:t>
      </w:r>
      <w:r w:rsidR="00FB763E">
        <w:rPr>
          <w:rFonts w:ascii="ITC Slimbach LT CE Book" w:eastAsiaTheme="minorEastAsia" w:hAnsi="ITC Slimbach LT CE Book" w:cs="Arial"/>
          <w:sz w:val="22"/>
          <w:szCs w:val="22"/>
          <w:lang w:val="de-DE"/>
        </w:rPr>
        <w:t>Vorarbeiters</w:t>
      </w:r>
      <w:r w:rsidR="00FB763E" w:rsidRPr="001D4D72">
        <w:rPr>
          <w:rFonts w:ascii="ITC Slimbach LT CE Book" w:eastAsiaTheme="minorEastAsia" w:hAnsi="ITC Slimbach LT CE Book" w:cs="Arial"/>
          <w:sz w:val="22"/>
          <w:szCs w:val="22"/>
          <w:lang w:val="de-DE"/>
        </w:rPr>
        <w:t xml:space="preserve"> </w:t>
      </w:r>
      <w:r w:rsidR="00A828C2" w:rsidRPr="001D4D72">
        <w:rPr>
          <w:rFonts w:ascii="ITC Slimbach LT CE Book" w:eastAsiaTheme="minorEastAsia" w:hAnsi="ITC Slimbach LT CE Book" w:cs="Arial"/>
          <w:sz w:val="22"/>
          <w:szCs w:val="22"/>
          <w:lang w:val="de-DE"/>
        </w:rPr>
        <w:t>Sven Speder</w:t>
      </w:r>
      <w:r w:rsidR="0048529A">
        <w:rPr>
          <w:rFonts w:ascii="ITC Slimbach LT CE Book" w:eastAsiaTheme="minorEastAsia" w:hAnsi="ITC Slimbach LT CE Book" w:cs="Arial"/>
          <w:sz w:val="22"/>
          <w:szCs w:val="22"/>
          <w:lang w:val="de-DE"/>
        </w:rPr>
        <w:t xml:space="preserve"> verrichtet</w:t>
      </w:r>
      <w:r w:rsidR="00A828C2" w:rsidRPr="001D4D72">
        <w:rPr>
          <w:rFonts w:ascii="ITC Slimbach LT CE Book" w:eastAsiaTheme="minorEastAsia" w:hAnsi="ITC Slimbach LT CE Book" w:cs="Arial"/>
          <w:sz w:val="22"/>
          <w:szCs w:val="22"/>
          <w:lang w:val="de-DE"/>
        </w:rPr>
        <w:t xml:space="preserve">. Auf dem Dach des Museums waren im Durchschnitt fünf </w:t>
      </w:r>
      <w:r w:rsidR="00FE1FD9">
        <w:rPr>
          <w:rFonts w:ascii="ITC Slimbach LT CE Book" w:eastAsiaTheme="minorEastAsia" w:hAnsi="ITC Slimbach LT CE Book" w:cs="Arial"/>
          <w:sz w:val="22"/>
          <w:szCs w:val="22"/>
          <w:lang w:val="de-DE"/>
        </w:rPr>
        <w:t>Facharbeiter</w:t>
      </w:r>
      <w:r w:rsidR="00A828C2" w:rsidRPr="001D4D72">
        <w:rPr>
          <w:rFonts w:ascii="ITC Slimbach LT CE Book" w:eastAsiaTheme="minorEastAsia" w:hAnsi="ITC Slimbach LT CE Book" w:cs="Arial"/>
          <w:sz w:val="22"/>
          <w:szCs w:val="22"/>
          <w:lang w:val="de-DE"/>
        </w:rPr>
        <w:t xml:space="preserve"> tätig.</w:t>
      </w:r>
      <w:r w:rsidR="004308AF" w:rsidRPr="001D4D72">
        <w:rPr>
          <w:rFonts w:ascii="ITC Slimbach LT CE Book" w:eastAsiaTheme="minorEastAsia" w:hAnsi="ITC Slimbach LT CE Book" w:cs="Arial"/>
          <w:sz w:val="22"/>
          <w:szCs w:val="22"/>
          <w:lang w:val="de-DE"/>
        </w:rPr>
        <w:t xml:space="preserve"> Das Prefalz Bandmaterial wurde in Rollen direkt auf die Baustelle geliefert. Mit einer Falzmaschine haben die Handwerker die Scharen vor Ort nach Bedarf produziert und verlegt. Für die Dachflächen, welche sich insgesamt über etwa 2700</w:t>
      </w:r>
      <w:r w:rsidR="00F10750">
        <w:rPr>
          <w:rFonts w:ascii="ITC Slimbach LT CE Book" w:eastAsiaTheme="minorEastAsia" w:hAnsi="ITC Slimbach LT CE Book" w:cs="Arial"/>
          <w:sz w:val="22"/>
          <w:szCs w:val="22"/>
          <w:lang w:val="de-DE"/>
        </w:rPr>
        <w:t xml:space="preserve"> </w:t>
      </w:r>
      <w:r w:rsidR="004308AF" w:rsidRPr="001D4D72">
        <w:rPr>
          <w:rFonts w:ascii="ITC Slimbach LT CE Book" w:eastAsiaTheme="minorEastAsia" w:hAnsi="ITC Slimbach LT CE Book" w:cs="Arial"/>
          <w:sz w:val="22"/>
          <w:szCs w:val="22"/>
          <w:lang w:val="de-DE"/>
        </w:rPr>
        <w:t>m</w:t>
      </w:r>
      <w:r w:rsidR="002035E0" w:rsidRPr="002035E0">
        <w:rPr>
          <w:rFonts w:ascii="ITC Slimbach LT CE Book" w:eastAsiaTheme="minorEastAsia" w:hAnsi="ITC Slimbach LT CE Book" w:cs="Arial"/>
          <w:sz w:val="22"/>
          <w:szCs w:val="22"/>
          <w:lang w:val="de-DE"/>
        </w:rPr>
        <w:t>²</w:t>
      </w:r>
      <w:r w:rsidR="004308AF" w:rsidRPr="001D4D72">
        <w:rPr>
          <w:rFonts w:ascii="ITC Slimbach LT CE Book" w:eastAsiaTheme="minorEastAsia" w:hAnsi="ITC Slimbach LT CE Book" w:cs="Arial"/>
          <w:sz w:val="22"/>
          <w:szCs w:val="22"/>
          <w:lang w:val="de-DE"/>
        </w:rPr>
        <w:t xml:space="preserve"> erstrecken, wurden mehr als sechs Tonnen vom 0,7</w:t>
      </w:r>
      <w:r w:rsidR="00F10750">
        <w:rPr>
          <w:rFonts w:ascii="ITC Slimbach LT CE Book" w:eastAsiaTheme="minorEastAsia" w:hAnsi="ITC Slimbach LT CE Book" w:cs="Arial"/>
          <w:sz w:val="22"/>
          <w:szCs w:val="22"/>
          <w:lang w:val="de-DE"/>
        </w:rPr>
        <w:t xml:space="preserve"> </w:t>
      </w:r>
      <w:r w:rsidR="004308AF" w:rsidRPr="001D4D72">
        <w:rPr>
          <w:rFonts w:ascii="ITC Slimbach LT CE Book" w:eastAsiaTheme="minorEastAsia" w:hAnsi="ITC Slimbach LT CE Book" w:cs="Arial"/>
          <w:sz w:val="22"/>
          <w:szCs w:val="22"/>
          <w:lang w:val="de-DE"/>
        </w:rPr>
        <w:t xml:space="preserve">mm </w:t>
      </w:r>
      <w:r w:rsidR="005E19FF" w:rsidRPr="001D4D72">
        <w:rPr>
          <w:rFonts w:ascii="ITC Slimbach LT CE Book" w:eastAsiaTheme="minorEastAsia" w:hAnsi="ITC Slimbach LT CE Book" w:cs="Arial"/>
          <w:sz w:val="22"/>
          <w:szCs w:val="22"/>
          <w:lang w:val="de-DE"/>
        </w:rPr>
        <w:t>dünnen</w:t>
      </w:r>
      <w:r w:rsidR="004308AF" w:rsidRPr="001D4D72">
        <w:rPr>
          <w:rFonts w:ascii="ITC Slimbach LT CE Book" w:eastAsiaTheme="minorEastAsia" w:hAnsi="ITC Slimbach LT CE Book" w:cs="Arial"/>
          <w:sz w:val="22"/>
          <w:szCs w:val="22"/>
          <w:lang w:val="de-DE"/>
        </w:rPr>
        <w:t xml:space="preserve"> und mehrheitlich weiß beschichteten Aluminium verarbeitet.</w:t>
      </w:r>
      <w:r w:rsidR="00346A17">
        <w:rPr>
          <w:rFonts w:ascii="ITC Slimbach LT CE Book" w:eastAsiaTheme="minorEastAsia" w:hAnsi="ITC Slimbach LT CE Book" w:cs="Arial"/>
          <w:sz w:val="22"/>
          <w:szCs w:val="22"/>
          <w:lang w:val="de-DE"/>
        </w:rPr>
        <w:t xml:space="preserve"> </w:t>
      </w:r>
      <w:r w:rsidR="00A828C2" w:rsidRPr="001D4D72">
        <w:rPr>
          <w:rFonts w:ascii="ITC Slimbach LT CE Book" w:eastAsiaTheme="minorEastAsia" w:hAnsi="ITC Slimbach LT CE Book" w:cs="Arial"/>
          <w:sz w:val="22"/>
          <w:szCs w:val="22"/>
          <w:lang w:val="de-DE"/>
        </w:rPr>
        <w:t xml:space="preserve">Das gut eingespielte Team hat neben dem Bau der Prefalz Dächer auch die Giebelflächen und den Sockel des Pyramidendachs mit Schieferplatten gedeckt, die </w:t>
      </w:r>
      <w:r w:rsidR="00414C6C" w:rsidRPr="001D4D72">
        <w:rPr>
          <w:rFonts w:ascii="ITC Slimbach LT CE Book" w:eastAsiaTheme="minorEastAsia" w:hAnsi="ITC Slimbach LT CE Book" w:cs="Arial"/>
          <w:sz w:val="22"/>
          <w:szCs w:val="22"/>
          <w:lang w:val="de-DE"/>
        </w:rPr>
        <w:t xml:space="preserve">Prefa </w:t>
      </w:r>
      <w:r w:rsidR="00A828C2" w:rsidRPr="001D4D72">
        <w:rPr>
          <w:rFonts w:ascii="ITC Slimbach LT CE Book" w:eastAsiaTheme="minorEastAsia" w:hAnsi="ITC Slimbach LT CE Book" w:cs="Arial"/>
          <w:sz w:val="22"/>
          <w:szCs w:val="22"/>
          <w:lang w:val="de-DE"/>
        </w:rPr>
        <w:t>Dachentwässerungen neu verlegt, Dachrinnenheizungen installiert</w:t>
      </w:r>
      <w:r w:rsidR="000F3D7A">
        <w:rPr>
          <w:rFonts w:ascii="ITC Slimbach LT CE Book" w:eastAsiaTheme="minorEastAsia" w:hAnsi="ITC Slimbach LT CE Book" w:cs="Arial"/>
          <w:sz w:val="22"/>
          <w:szCs w:val="22"/>
          <w:lang w:val="de-DE"/>
        </w:rPr>
        <w:t>.</w:t>
      </w:r>
      <w:r w:rsidR="00A828C2" w:rsidRPr="001D4D72">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Die Pläne waren so gut ausgearbeitet, dass sich die Handwerker auf diese verlassen konnten. Weder vom Architekten noch vom Bauherrn wurden Beanstandungen geäußert</w:t>
      </w:r>
      <w:r w:rsidR="004308AF" w:rsidRPr="001D4D72">
        <w:rPr>
          <w:rFonts w:ascii="ITC Slimbach LT CE Book" w:eastAsiaTheme="minorEastAsia" w:hAnsi="ITC Slimbach LT CE Book" w:cs="Arial"/>
          <w:sz w:val="22"/>
          <w:szCs w:val="22"/>
          <w:lang w:val="de-DE"/>
        </w:rPr>
        <w:t>.</w:t>
      </w:r>
    </w:p>
    <w:p w14:paraId="5C7E90E2" w14:textId="0F605844" w:rsidR="00A828C2" w:rsidRDefault="00A828C2" w:rsidP="00437648">
      <w:pPr>
        <w:spacing w:line="276" w:lineRule="auto"/>
        <w:rPr>
          <w:rFonts w:ascii="ITC Slimbach LT CE Book" w:eastAsiaTheme="minorEastAsia" w:hAnsi="ITC Slimbach LT CE Book" w:cs="Arial"/>
          <w:sz w:val="22"/>
          <w:szCs w:val="22"/>
          <w:lang w:val="de-DE"/>
        </w:rPr>
      </w:pPr>
    </w:p>
    <w:p w14:paraId="7E26F2F4" w14:textId="16B9F61E" w:rsidR="00F10750" w:rsidRPr="001D4D72" w:rsidRDefault="00346A17"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Neues altes Raumklima</w:t>
      </w:r>
    </w:p>
    <w:p w14:paraId="6287148D" w14:textId="5E4A1B37" w:rsidR="00D92857" w:rsidRPr="001D4D72" w:rsidRDefault="00D2524C"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Durch die Maßnahmen am Dach</w:t>
      </w:r>
      <w:r w:rsidR="00290AC4" w:rsidRPr="001D4D72">
        <w:rPr>
          <w:rFonts w:ascii="ITC Slimbach LT CE Book" w:eastAsiaTheme="minorEastAsia" w:hAnsi="ITC Slimbach LT CE Book" w:cs="Arial"/>
          <w:sz w:val="22"/>
          <w:szCs w:val="22"/>
          <w:lang w:val="de-DE"/>
        </w:rPr>
        <w:t xml:space="preserve"> </w:t>
      </w:r>
      <w:r w:rsidR="00414C6C" w:rsidRPr="001D4D72">
        <w:rPr>
          <w:rFonts w:ascii="ITC Slimbach LT CE Book" w:eastAsiaTheme="minorEastAsia" w:hAnsi="ITC Slimbach LT CE Book" w:cs="Arial"/>
          <w:sz w:val="22"/>
          <w:szCs w:val="22"/>
          <w:lang w:val="de-DE"/>
        </w:rPr>
        <w:t>wurde</w:t>
      </w:r>
      <w:r w:rsidRPr="001D4D72">
        <w:rPr>
          <w:rFonts w:ascii="ITC Slimbach LT CE Book" w:eastAsiaTheme="minorEastAsia" w:hAnsi="ITC Slimbach LT CE Book" w:cs="Arial"/>
          <w:sz w:val="22"/>
          <w:szCs w:val="22"/>
          <w:lang w:val="de-DE"/>
        </w:rPr>
        <w:t xml:space="preserve"> das Raumklima in den Schauräumen wieder kontrollierbar. Die Zeiten</w:t>
      </w:r>
      <w:r w:rsidR="002D1DC9">
        <w:rPr>
          <w:rFonts w:ascii="ITC Slimbach LT CE Book" w:eastAsiaTheme="minorEastAsia" w:hAnsi="ITC Slimbach LT CE Book" w:cs="Arial"/>
          <w:sz w:val="22"/>
          <w:szCs w:val="22"/>
          <w:lang w:val="de-DE"/>
        </w:rPr>
        <w:t>,</w:t>
      </w:r>
      <w:r w:rsidRPr="001D4D72">
        <w:rPr>
          <w:rFonts w:ascii="ITC Slimbach LT CE Book" w:eastAsiaTheme="minorEastAsia" w:hAnsi="ITC Slimbach LT CE Book" w:cs="Arial"/>
          <w:sz w:val="22"/>
          <w:szCs w:val="22"/>
          <w:lang w:val="de-DE"/>
        </w:rPr>
        <w:t xml:space="preserve"> in denen die Exponate, Besucher und Mitarbeiter des Museums durch die Einscheibenverglasung unter Raumtemperaturen von über 30</w:t>
      </w:r>
      <w:r w:rsidR="00FB763E" w:rsidRPr="001D4D72">
        <w:rPr>
          <w:rFonts w:ascii="ITC Slimbach LT CE Book" w:eastAsiaTheme="minorEastAsia" w:hAnsi="ITC Slimbach LT CE Book" w:cs="Arial"/>
          <w:sz w:val="22"/>
          <w:szCs w:val="22"/>
          <w:lang w:val="de-DE"/>
        </w:rPr>
        <w:t>°</w:t>
      </w:r>
      <w:r w:rsidR="00FB763E">
        <w:rPr>
          <w:rFonts w:ascii="ITC Slimbach LT CE Book" w:eastAsiaTheme="minorEastAsia" w:hAnsi="ITC Slimbach LT CE Book" w:cs="Arial"/>
          <w:sz w:val="22"/>
          <w:szCs w:val="22"/>
          <w:lang w:val="de-DE"/>
        </w:rPr>
        <w:t xml:space="preserve"> </w:t>
      </w:r>
      <w:r w:rsidRPr="001D4D72">
        <w:rPr>
          <w:rFonts w:ascii="ITC Slimbach LT CE Book" w:eastAsiaTheme="minorEastAsia" w:hAnsi="ITC Slimbach LT CE Book" w:cs="Arial"/>
          <w:sz w:val="22"/>
          <w:szCs w:val="22"/>
          <w:lang w:val="de-DE"/>
        </w:rPr>
        <w:t xml:space="preserve">C litten, sind nun überstanden. </w:t>
      </w:r>
      <w:r w:rsidR="00590CCF" w:rsidRPr="001D4D72">
        <w:rPr>
          <w:rFonts w:ascii="ITC Slimbach LT CE Book" w:eastAsiaTheme="minorEastAsia" w:hAnsi="ITC Slimbach LT CE Book" w:cs="Arial"/>
          <w:sz w:val="22"/>
          <w:szCs w:val="22"/>
          <w:lang w:val="de-DE"/>
        </w:rPr>
        <w:t xml:space="preserve">Die neuen gedämmten Aluminiumdächer tragen dazu bei, dass die konservatorischen Aufgaben des Museums in Zukunft sicher erfüllt werden können. Immerhin handelt es sich bei den Exponaten und Dauerleihgaben um unschätzbare Werte. </w:t>
      </w:r>
      <w:r w:rsidR="00E50F0D" w:rsidRPr="001D4D72">
        <w:rPr>
          <w:rFonts w:ascii="ITC Slimbach LT CE Book" w:eastAsiaTheme="minorEastAsia" w:hAnsi="ITC Slimbach LT CE Book" w:cs="Arial"/>
          <w:sz w:val="22"/>
          <w:szCs w:val="22"/>
          <w:lang w:val="de-DE"/>
        </w:rPr>
        <w:t>Um d</w:t>
      </w:r>
      <w:r w:rsidR="00590CCF" w:rsidRPr="001D4D72">
        <w:rPr>
          <w:rFonts w:ascii="ITC Slimbach LT CE Book" w:eastAsiaTheme="minorEastAsia" w:hAnsi="ITC Slimbach LT CE Book" w:cs="Arial"/>
          <w:sz w:val="22"/>
          <w:szCs w:val="22"/>
          <w:lang w:val="de-DE"/>
        </w:rPr>
        <w:t xml:space="preserve">en ehemaligen Lichtcharakter der gekalkten Glasdächer </w:t>
      </w:r>
      <w:r w:rsidR="00E50F0D" w:rsidRPr="001D4D72">
        <w:rPr>
          <w:rFonts w:ascii="ITC Slimbach LT CE Book" w:eastAsiaTheme="minorEastAsia" w:hAnsi="ITC Slimbach LT CE Book" w:cs="Arial"/>
          <w:sz w:val="22"/>
          <w:szCs w:val="22"/>
          <w:lang w:val="de-DE"/>
        </w:rPr>
        <w:t>zu simulieren,</w:t>
      </w:r>
      <w:r w:rsidR="00590CCF" w:rsidRPr="001D4D72">
        <w:rPr>
          <w:rFonts w:ascii="ITC Slimbach LT CE Book" w:eastAsiaTheme="minorEastAsia" w:hAnsi="ITC Slimbach LT CE Book" w:cs="Arial"/>
          <w:sz w:val="22"/>
          <w:szCs w:val="22"/>
          <w:lang w:val="de-DE"/>
        </w:rPr>
        <w:t xml:space="preserve"> </w:t>
      </w:r>
      <w:r w:rsidR="00E50F0D" w:rsidRPr="001D4D72">
        <w:rPr>
          <w:rFonts w:ascii="ITC Slimbach LT CE Book" w:eastAsiaTheme="minorEastAsia" w:hAnsi="ITC Slimbach LT CE Book" w:cs="Arial"/>
          <w:sz w:val="22"/>
          <w:szCs w:val="22"/>
          <w:lang w:val="de-DE"/>
        </w:rPr>
        <w:t xml:space="preserve">hat der Architekt Oliver Arndt gemeinsam mit einem Lichtpartner </w:t>
      </w:r>
      <w:r w:rsidR="00590CCF" w:rsidRPr="001D4D72">
        <w:rPr>
          <w:rFonts w:ascii="ITC Slimbach LT CE Book" w:eastAsiaTheme="minorEastAsia" w:hAnsi="ITC Slimbach LT CE Book" w:cs="Arial"/>
          <w:sz w:val="22"/>
          <w:szCs w:val="22"/>
          <w:lang w:val="de-DE"/>
        </w:rPr>
        <w:t xml:space="preserve">ein </w:t>
      </w:r>
      <w:r w:rsidR="00FB763E">
        <w:rPr>
          <w:rFonts w:ascii="ITC Slimbach LT CE Book" w:eastAsiaTheme="minorEastAsia" w:hAnsi="ITC Slimbach LT CE Book" w:cs="Arial"/>
          <w:sz w:val="22"/>
          <w:szCs w:val="22"/>
          <w:lang w:val="de-DE"/>
        </w:rPr>
        <w:t>System</w:t>
      </w:r>
      <w:r w:rsidR="00E50F0D" w:rsidRPr="001D4D72">
        <w:rPr>
          <w:rFonts w:ascii="ITC Slimbach LT CE Book" w:eastAsiaTheme="minorEastAsia" w:hAnsi="ITC Slimbach LT CE Book" w:cs="Arial"/>
          <w:sz w:val="22"/>
          <w:szCs w:val="22"/>
          <w:lang w:val="de-DE"/>
        </w:rPr>
        <w:t xml:space="preserve"> </w:t>
      </w:r>
      <w:r w:rsidR="00590CCF" w:rsidRPr="001D4D72">
        <w:rPr>
          <w:rFonts w:ascii="ITC Slimbach LT CE Book" w:eastAsiaTheme="minorEastAsia" w:hAnsi="ITC Slimbach LT CE Book" w:cs="Arial"/>
          <w:sz w:val="22"/>
          <w:szCs w:val="22"/>
          <w:lang w:val="de-DE"/>
        </w:rPr>
        <w:t>mit diffusen Rasterebenen, die ohne elektronische Steuerung</w:t>
      </w:r>
      <w:r w:rsidR="00E50F0D" w:rsidRPr="001D4D72">
        <w:rPr>
          <w:rFonts w:ascii="ITC Slimbach LT CE Book" w:eastAsiaTheme="minorEastAsia" w:hAnsi="ITC Slimbach LT CE Book" w:cs="Arial"/>
          <w:sz w:val="22"/>
          <w:szCs w:val="22"/>
          <w:lang w:val="de-DE"/>
        </w:rPr>
        <w:t xml:space="preserve"> funktioniere</w:t>
      </w:r>
      <w:r w:rsidR="00D92857" w:rsidRPr="001D4D72">
        <w:rPr>
          <w:rFonts w:ascii="ITC Slimbach LT CE Book" w:eastAsiaTheme="minorEastAsia" w:hAnsi="ITC Slimbach LT CE Book" w:cs="Arial"/>
          <w:sz w:val="22"/>
          <w:szCs w:val="22"/>
          <w:lang w:val="de-DE"/>
        </w:rPr>
        <w:t>n,</w:t>
      </w:r>
      <w:r w:rsidR="00590CCF" w:rsidRPr="001D4D72">
        <w:rPr>
          <w:rFonts w:ascii="ITC Slimbach LT CE Book" w:eastAsiaTheme="minorEastAsia" w:hAnsi="ITC Slimbach LT CE Book" w:cs="Arial"/>
          <w:sz w:val="22"/>
          <w:szCs w:val="22"/>
          <w:lang w:val="de-DE"/>
        </w:rPr>
        <w:t xml:space="preserve"> </w:t>
      </w:r>
      <w:r w:rsidR="00E50F0D" w:rsidRPr="001D4D72">
        <w:rPr>
          <w:rFonts w:ascii="ITC Slimbach LT CE Book" w:eastAsiaTheme="minorEastAsia" w:hAnsi="ITC Slimbach LT CE Book" w:cs="Arial"/>
          <w:sz w:val="22"/>
          <w:szCs w:val="22"/>
          <w:lang w:val="de-DE"/>
        </w:rPr>
        <w:t>entwickelt</w:t>
      </w:r>
      <w:r w:rsidR="00D92857" w:rsidRPr="001D4D72">
        <w:rPr>
          <w:rFonts w:ascii="ITC Slimbach LT CE Book" w:eastAsiaTheme="minorEastAsia" w:hAnsi="ITC Slimbach LT CE Book" w:cs="Arial"/>
          <w:sz w:val="22"/>
          <w:szCs w:val="22"/>
          <w:lang w:val="de-DE"/>
        </w:rPr>
        <w:t>.</w:t>
      </w:r>
      <w:r w:rsidR="00590CCF" w:rsidRPr="001D4D72">
        <w:rPr>
          <w:rFonts w:ascii="ITC Slimbach LT CE Book" w:eastAsiaTheme="minorEastAsia" w:hAnsi="ITC Slimbach LT CE Book" w:cs="Arial"/>
          <w:sz w:val="22"/>
          <w:szCs w:val="22"/>
          <w:lang w:val="de-DE"/>
        </w:rPr>
        <w:t xml:space="preserve"> </w:t>
      </w:r>
      <w:r w:rsidR="00D92857" w:rsidRPr="001D4D72">
        <w:rPr>
          <w:rFonts w:ascii="ITC Slimbach LT CE Book" w:eastAsiaTheme="minorEastAsia" w:hAnsi="ITC Slimbach LT CE Book" w:cs="Arial"/>
          <w:sz w:val="22"/>
          <w:szCs w:val="22"/>
          <w:lang w:val="de-DE"/>
        </w:rPr>
        <w:t>Bewegt man sich durch die Räume</w:t>
      </w:r>
      <w:r w:rsidR="00FB763E">
        <w:rPr>
          <w:rFonts w:ascii="ITC Slimbach LT CE Book" w:eastAsiaTheme="minorEastAsia" w:hAnsi="ITC Slimbach LT CE Book" w:cs="Arial"/>
          <w:sz w:val="22"/>
          <w:szCs w:val="22"/>
          <w:lang w:val="de-DE"/>
        </w:rPr>
        <w:t>,</w:t>
      </w:r>
      <w:r w:rsidR="00D92857" w:rsidRPr="001D4D72">
        <w:rPr>
          <w:rFonts w:ascii="ITC Slimbach LT CE Book" w:eastAsiaTheme="minorEastAsia" w:hAnsi="ITC Slimbach LT CE Book" w:cs="Arial"/>
          <w:sz w:val="22"/>
          <w:szCs w:val="22"/>
          <w:lang w:val="de-DE"/>
        </w:rPr>
        <w:t xml:space="preserve"> hat man das Gefühl</w:t>
      </w:r>
      <w:r w:rsidR="002D1DC9">
        <w:rPr>
          <w:rFonts w:ascii="ITC Slimbach LT CE Book" w:eastAsiaTheme="minorEastAsia" w:hAnsi="ITC Slimbach LT CE Book" w:cs="Arial"/>
          <w:sz w:val="22"/>
          <w:szCs w:val="22"/>
          <w:lang w:val="de-DE"/>
        </w:rPr>
        <w:t>,</w:t>
      </w:r>
      <w:r w:rsidR="00D92857" w:rsidRPr="001D4D72">
        <w:rPr>
          <w:rFonts w:ascii="ITC Slimbach LT CE Book" w:eastAsiaTheme="minorEastAsia" w:hAnsi="ITC Slimbach LT CE Book" w:cs="Arial"/>
          <w:sz w:val="22"/>
          <w:szCs w:val="22"/>
          <w:lang w:val="de-DE"/>
        </w:rPr>
        <w:t xml:space="preserve"> als befänden sich oberhalb der Leuchtebene nach wie vor die historischen Glasdächer.</w:t>
      </w:r>
    </w:p>
    <w:p w14:paraId="2E84A32A" w14:textId="387CC948" w:rsidR="00414C6C" w:rsidRDefault="00414C6C" w:rsidP="00437648">
      <w:pPr>
        <w:spacing w:line="276" w:lineRule="auto"/>
        <w:rPr>
          <w:rFonts w:ascii="ITC Slimbach LT CE Book" w:eastAsiaTheme="minorEastAsia" w:hAnsi="ITC Slimbach LT CE Book" w:cs="Arial"/>
          <w:sz w:val="22"/>
          <w:szCs w:val="22"/>
          <w:lang w:val="de-DE"/>
        </w:rPr>
      </w:pPr>
    </w:p>
    <w:p w14:paraId="26429EE2" w14:textId="3C040206" w:rsidR="00346A17" w:rsidRPr="001D4D72" w:rsidRDefault="00346A17" w:rsidP="001D4D72">
      <w:pPr>
        <w:spacing w:after="200" w:line="276" w:lineRule="auto"/>
        <w:jc w:val="both"/>
        <w:rPr>
          <w:rFonts w:ascii="ITC Slimbach LT CE Book" w:eastAsiaTheme="minorEastAsia" w:hAnsi="ITC Slimbach LT CE Book" w:cs="Arial"/>
          <w:b/>
          <w:bCs/>
          <w:sz w:val="22"/>
          <w:szCs w:val="22"/>
          <w:lang w:val="de-DE"/>
        </w:rPr>
      </w:pPr>
      <w:r w:rsidRPr="001D4D72">
        <w:rPr>
          <w:rFonts w:ascii="ITC Slimbach LT CE Book" w:eastAsiaTheme="minorEastAsia" w:hAnsi="ITC Slimbach LT CE Book" w:cs="Arial"/>
          <w:b/>
          <w:bCs/>
          <w:sz w:val="22"/>
          <w:szCs w:val="22"/>
          <w:lang w:val="de-DE"/>
        </w:rPr>
        <w:t>Wiedereröffnung mit Sonderausstellung</w:t>
      </w:r>
    </w:p>
    <w:p w14:paraId="2E8E5EFF" w14:textId="5C030730" w:rsidR="00437648" w:rsidRDefault="00FA3349" w:rsidP="00437648">
      <w:pPr>
        <w:spacing w:line="276" w:lineRule="auto"/>
        <w:rPr>
          <w:rFonts w:ascii="ITC Slimbach LT CE Book" w:eastAsiaTheme="minorEastAsia" w:hAnsi="ITC Slimbach LT CE Book" w:cs="Arial"/>
          <w:sz w:val="22"/>
          <w:szCs w:val="22"/>
          <w:lang w:val="de-DE"/>
        </w:rPr>
      </w:pPr>
      <w:r w:rsidRPr="001D4D72">
        <w:rPr>
          <w:rFonts w:ascii="ITC Slimbach LT CE Book" w:eastAsiaTheme="minorEastAsia" w:hAnsi="ITC Slimbach LT CE Book" w:cs="Arial"/>
          <w:sz w:val="22"/>
          <w:szCs w:val="22"/>
          <w:lang w:val="de-DE"/>
        </w:rPr>
        <w:t>Mit den neuen Dächer</w:t>
      </w:r>
      <w:r w:rsidR="0042353D" w:rsidRPr="001D4D72">
        <w:rPr>
          <w:rFonts w:ascii="ITC Slimbach LT CE Book" w:eastAsiaTheme="minorEastAsia" w:hAnsi="ITC Slimbach LT CE Book" w:cs="Arial"/>
          <w:sz w:val="22"/>
          <w:szCs w:val="22"/>
          <w:lang w:val="de-DE"/>
        </w:rPr>
        <w:t>n</w:t>
      </w:r>
      <w:r w:rsidRPr="001D4D72">
        <w:rPr>
          <w:rFonts w:ascii="ITC Slimbach LT CE Book" w:eastAsiaTheme="minorEastAsia" w:hAnsi="ITC Slimbach LT CE Book" w:cs="Arial"/>
          <w:sz w:val="22"/>
          <w:szCs w:val="22"/>
          <w:lang w:val="de-DE"/>
        </w:rPr>
        <w:t xml:space="preserve"> beginnt für das Landesmuseum Hannover ein neuer Zeitabschnitt.</w:t>
      </w:r>
      <w:r w:rsidR="0042353D" w:rsidRPr="001D4D72">
        <w:rPr>
          <w:rFonts w:ascii="ITC Slimbach LT CE Book" w:eastAsiaTheme="minorEastAsia" w:hAnsi="ITC Slimbach LT CE Book" w:cs="Arial"/>
          <w:sz w:val="22"/>
          <w:szCs w:val="22"/>
          <w:lang w:val="de-DE"/>
        </w:rPr>
        <w:t xml:space="preserve"> Die Qualität der Schauräume wurde insgesamt aufgewertet und die Museumsbesucher erwarte</w:t>
      </w:r>
      <w:r w:rsidR="002D1DC9">
        <w:rPr>
          <w:rFonts w:ascii="ITC Slimbach LT CE Book" w:eastAsiaTheme="minorEastAsia" w:hAnsi="ITC Slimbach LT CE Book" w:cs="Arial"/>
          <w:sz w:val="22"/>
          <w:szCs w:val="22"/>
          <w:lang w:val="de-DE"/>
        </w:rPr>
        <w:t>n</w:t>
      </w:r>
      <w:r w:rsidR="0042353D" w:rsidRPr="001D4D72">
        <w:rPr>
          <w:rFonts w:ascii="ITC Slimbach LT CE Book" w:eastAsiaTheme="minorEastAsia" w:hAnsi="ITC Slimbach LT CE Book" w:cs="Arial"/>
          <w:sz w:val="22"/>
          <w:szCs w:val="22"/>
          <w:lang w:val="de-DE"/>
        </w:rPr>
        <w:t xml:space="preserve"> </w:t>
      </w:r>
      <w:r w:rsidR="0008781C" w:rsidRPr="001D4D72">
        <w:rPr>
          <w:rFonts w:ascii="ITC Slimbach LT CE Book" w:eastAsiaTheme="minorEastAsia" w:hAnsi="ITC Slimbach LT CE Book" w:cs="Arial"/>
          <w:sz w:val="22"/>
          <w:szCs w:val="22"/>
          <w:lang w:val="de-DE"/>
        </w:rPr>
        <w:t xml:space="preserve">nach der Wiedereröffnung </w:t>
      </w:r>
      <w:r w:rsidR="0042353D" w:rsidRPr="001D4D72">
        <w:rPr>
          <w:rFonts w:ascii="ITC Slimbach LT CE Book" w:eastAsiaTheme="minorEastAsia" w:hAnsi="ITC Slimbach LT CE Book" w:cs="Arial"/>
          <w:sz w:val="22"/>
          <w:szCs w:val="22"/>
          <w:lang w:val="de-DE"/>
        </w:rPr>
        <w:t xml:space="preserve">nicht nur </w:t>
      </w:r>
      <w:r w:rsidR="0008781C" w:rsidRPr="001D4D72">
        <w:rPr>
          <w:rFonts w:ascii="ITC Slimbach LT CE Book" w:eastAsiaTheme="minorEastAsia" w:hAnsi="ITC Slimbach LT CE Book" w:cs="Arial"/>
          <w:sz w:val="22"/>
          <w:szCs w:val="22"/>
          <w:lang w:val="de-DE"/>
        </w:rPr>
        <w:t>ein</w:t>
      </w:r>
      <w:r w:rsidR="0042353D" w:rsidRPr="001D4D72">
        <w:rPr>
          <w:rFonts w:ascii="ITC Slimbach LT CE Book" w:eastAsiaTheme="minorEastAsia" w:hAnsi="ITC Slimbach LT CE Book" w:cs="Arial"/>
          <w:sz w:val="22"/>
          <w:szCs w:val="22"/>
          <w:lang w:val="de-DE"/>
        </w:rPr>
        <w:t xml:space="preserve"> </w:t>
      </w:r>
      <w:r w:rsidR="0008781C" w:rsidRPr="001D4D72">
        <w:rPr>
          <w:rFonts w:ascii="ITC Slimbach LT CE Book" w:eastAsiaTheme="minorEastAsia" w:hAnsi="ITC Slimbach LT CE Book" w:cs="Arial"/>
          <w:sz w:val="22"/>
          <w:szCs w:val="22"/>
          <w:lang w:val="de-DE"/>
        </w:rPr>
        <w:t>besonderes</w:t>
      </w:r>
      <w:r w:rsidR="0042353D" w:rsidRPr="001D4D72">
        <w:rPr>
          <w:rFonts w:ascii="ITC Slimbach LT CE Book" w:eastAsiaTheme="minorEastAsia" w:hAnsi="ITC Slimbach LT CE Book" w:cs="Arial"/>
          <w:sz w:val="22"/>
          <w:szCs w:val="22"/>
          <w:lang w:val="de-DE"/>
        </w:rPr>
        <w:t xml:space="preserve"> </w:t>
      </w:r>
      <w:r w:rsidR="0008781C" w:rsidRPr="001D4D72">
        <w:rPr>
          <w:rFonts w:ascii="ITC Slimbach LT CE Book" w:eastAsiaTheme="minorEastAsia" w:hAnsi="ITC Slimbach LT CE Book" w:cs="Arial"/>
          <w:sz w:val="22"/>
          <w:szCs w:val="22"/>
          <w:lang w:val="de-DE"/>
        </w:rPr>
        <w:t>Raumk</w:t>
      </w:r>
      <w:r w:rsidR="0042353D" w:rsidRPr="001D4D72">
        <w:rPr>
          <w:rFonts w:ascii="ITC Slimbach LT CE Book" w:eastAsiaTheme="minorEastAsia" w:hAnsi="ITC Slimbach LT CE Book" w:cs="Arial"/>
          <w:sz w:val="22"/>
          <w:szCs w:val="22"/>
          <w:lang w:val="de-DE"/>
        </w:rPr>
        <w:t xml:space="preserve">lima, sondern auch </w:t>
      </w:r>
      <w:r w:rsidR="0008781C" w:rsidRPr="001D4D72">
        <w:rPr>
          <w:rFonts w:ascii="ITC Slimbach LT CE Book" w:eastAsiaTheme="minorEastAsia" w:hAnsi="ITC Slimbach LT CE Book" w:cs="Arial"/>
          <w:sz w:val="22"/>
          <w:szCs w:val="22"/>
          <w:lang w:val="de-DE"/>
        </w:rPr>
        <w:t>beeindruckende</w:t>
      </w:r>
      <w:r w:rsidR="0042353D" w:rsidRPr="001D4D72">
        <w:rPr>
          <w:rFonts w:ascii="ITC Slimbach LT CE Book" w:eastAsiaTheme="minorEastAsia" w:hAnsi="ITC Slimbach LT CE Book" w:cs="Arial"/>
          <w:sz w:val="22"/>
          <w:szCs w:val="22"/>
          <w:lang w:val="de-DE"/>
        </w:rPr>
        <w:t xml:space="preserve"> Sonderausstellungen </w:t>
      </w:r>
      <w:r w:rsidR="0008781C" w:rsidRPr="001D4D72">
        <w:rPr>
          <w:rFonts w:ascii="ITC Slimbach LT CE Book" w:eastAsiaTheme="minorEastAsia" w:hAnsi="ITC Slimbach LT CE Book" w:cs="Arial"/>
          <w:sz w:val="22"/>
          <w:szCs w:val="22"/>
          <w:lang w:val="de-DE"/>
        </w:rPr>
        <w:t>mit Exponaten aus den umfangreichen Sammlungen</w:t>
      </w:r>
      <w:r w:rsidR="00437648" w:rsidRPr="001D4D72">
        <w:rPr>
          <w:rFonts w:ascii="ITC Slimbach LT CE Book" w:eastAsiaTheme="minorEastAsia" w:hAnsi="ITC Slimbach LT CE Book" w:cs="Arial"/>
          <w:sz w:val="22"/>
          <w:szCs w:val="22"/>
          <w:lang w:val="de-DE"/>
        </w:rPr>
        <w:t>. Dahinter steht ein hochkarätiges und agiles T</w:t>
      </w:r>
      <w:r w:rsidR="0008781C" w:rsidRPr="001D4D72">
        <w:rPr>
          <w:rFonts w:ascii="ITC Slimbach LT CE Book" w:eastAsiaTheme="minorEastAsia" w:hAnsi="ITC Slimbach LT CE Book" w:cs="Arial"/>
          <w:sz w:val="22"/>
          <w:szCs w:val="22"/>
          <w:lang w:val="de-DE"/>
        </w:rPr>
        <w:t>eam</w:t>
      </w:r>
      <w:r w:rsidR="00437648" w:rsidRPr="001D4D72">
        <w:rPr>
          <w:rFonts w:ascii="ITC Slimbach LT CE Book" w:eastAsiaTheme="minorEastAsia" w:hAnsi="ITC Slimbach LT CE Book" w:cs="Arial"/>
          <w:sz w:val="22"/>
          <w:szCs w:val="22"/>
          <w:lang w:val="de-DE"/>
        </w:rPr>
        <w:t xml:space="preserve"> unter der Führung von Katja Lembke, die das Haus in den vergangenen zehn Jahren </w:t>
      </w:r>
      <w:r w:rsidR="00414C6C" w:rsidRPr="001D4D72">
        <w:rPr>
          <w:rFonts w:ascii="ITC Slimbach LT CE Book" w:eastAsiaTheme="minorEastAsia" w:hAnsi="ITC Slimbach LT CE Book" w:cs="Arial"/>
          <w:sz w:val="22"/>
          <w:szCs w:val="22"/>
          <w:lang w:val="de-DE"/>
        </w:rPr>
        <w:t>erfolgreich in vier Museumswelten gegliedert hat.</w:t>
      </w:r>
    </w:p>
    <w:p w14:paraId="0256FC6F" w14:textId="77777777" w:rsidR="002D1DC9" w:rsidRDefault="002D1DC9" w:rsidP="00437648">
      <w:pPr>
        <w:spacing w:line="276" w:lineRule="auto"/>
        <w:rPr>
          <w:rFonts w:ascii="ITC Slimbach LT CE Book" w:eastAsiaTheme="minorEastAsia" w:hAnsi="ITC Slimbach LT CE Book" w:cs="Arial"/>
          <w:sz w:val="22"/>
          <w:szCs w:val="22"/>
          <w:lang w:val="de-DE"/>
        </w:rPr>
      </w:pPr>
    </w:p>
    <w:p w14:paraId="2DA139F1" w14:textId="1D38AD24" w:rsidR="007304AC" w:rsidRDefault="007304AC" w:rsidP="00437648">
      <w:pPr>
        <w:spacing w:line="276" w:lineRule="auto"/>
        <w:rPr>
          <w:rFonts w:ascii="ITC Slimbach LT CE Book" w:eastAsiaTheme="minorEastAsia" w:hAnsi="ITC Slimbach LT CE Book" w:cs="Arial"/>
          <w:sz w:val="22"/>
          <w:szCs w:val="22"/>
          <w:lang w:val="de-DE"/>
        </w:rPr>
      </w:pPr>
    </w:p>
    <w:p w14:paraId="7FF5DE4B" w14:textId="090681E8" w:rsidR="007304AC" w:rsidRPr="00B846AA" w:rsidRDefault="007304AC" w:rsidP="00E93CC1">
      <w:pPr>
        <w:spacing w:line="276" w:lineRule="auto"/>
        <w:rPr>
          <w:rFonts w:ascii="ITC Slimbach LT CE Book" w:eastAsiaTheme="minorEastAsia" w:hAnsi="ITC Slimbach LT CE Book" w:cs="Arial"/>
          <w:sz w:val="22"/>
          <w:szCs w:val="22"/>
          <w:lang w:val="de-DE"/>
        </w:rPr>
      </w:pPr>
      <w:r w:rsidRPr="00B846AA">
        <w:rPr>
          <w:rFonts w:ascii="ITC Slimbach LT CE Book" w:eastAsiaTheme="minorEastAsia" w:hAnsi="ITC Slimbach LT CE Book" w:cs="Arial"/>
          <w:sz w:val="22"/>
          <w:szCs w:val="22"/>
          <w:lang w:val="de-DE"/>
        </w:rPr>
        <w:t>Material:</w:t>
      </w:r>
      <w:r w:rsidRPr="00B846AA">
        <w:rPr>
          <w:rFonts w:ascii="ITC Slimbach LT CE Book" w:eastAsiaTheme="minorEastAsia" w:hAnsi="ITC Slimbach LT CE Book" w:cs="Arial"/>
          <w:sz w:val="22"/>
          <w:szCs w:val="22"/>
          <w:lang w:val="de-DE"/>
        </w:rPr>
        <w:br/>
      </w:r>
      <w:r w:rsidR="00346A17" w:rsidRPr="00B846AA">
        <w:rPr>
          <w:rFonts w:ascii="ITC Slimbach LT CE Book" w:eastAsiaTheme="minorEastAsia" w:hAnsi="ITC Slimbach LT CE Book" w:cs="Arial"/>
          <w:sz w:val="22"/>
          <w:szCs w:val="22"/>
          <w:lang w:val="de-DE"/>
        </w:rPr>
        <w:t xml:space="preserve">Prefalz </w:t>
      </w:r>
      <w:r w:rsidR="00BF0D5A" w:rsidRPr="00B846AA">
        <w:rPr>
          <w:rFonts w:ascii="ITC Slimbach LT CE Book" w:eastAsiaTheme="minorEastAsia" w:hAnsi="ITC Slimbach LT CE Book" w:cs="Arial"/>
          <w:sz w:val="22"/>
          <w:szCs w:val="22"/>
          <w:lang w:val="de-DE"/>
        </w:rPr>
        <w:t xml:space="preserve">in </w:t>
      </w:r>
      <w:r w:rsidR="00346A17" w:rsidRPr="00B846AA">
        <w:rPr>
          <w:rFonts w:ascii="ITC Slimbach LT CE Book" w:eastAsiaTheme="minorEastAsia" w:hAnsi="ITC Slimbach LT CE Book" w:cs="Arial"/>
          <w:sz w:val="22"/>
          <w:szCs w:val="22"/>
          <w:lang w:val="de-DE"/>
        </w:rPr>
        <w:t>P.10 Prefaweiß</w:t>
      </w:r>
      <w:r w:rsidR="00BF0D5A" w:rsidRPr="00B846AA">
        <w:rPr>
          <w:rFonts w:ascii="ITC Slimbach LT CE Book" w:eastAsiaTheme="minorEastAsia" w:hAnsi="ITC Slimbach LT CE Book" w:cs="Arial"/>
          <w:sz w:val="22"/>
          <w:szCs w:val="22"/>
          <w:lang w:val="de-DE"/>
        </w:rPr>
        <w:t xml:space="preserve"> und</w:t>
      </w:r>
      <w:r w:rsidR="00346A17" w:rsidRPr="00B846AA">
        <w:rPr>
          <w:rFonts w:ascii="ITC Slimbach LT CE Book" w:eastAsiaTheme="minorEastAsia" w:hAnsi="ITC Slimbach LT CE Book" w:cs="Arial"/>
          <w:sz w:val="22"/>
          <w:szCs w:val="22"/>
          <w:lang w:val="de-DE"/>
        </w:rPr>
        <w:t xml:space="preserve"> P.10 Patinagrau</w:t>
      </w:r>
    </w:p>
    <w:p w14:paraId="165DDB95" w14:textId="77777777" w:rsidR="007304AC" w:rsidRPr="00B846AA" w:rsidRDefault="007304AC" w:rsidP="00E93CC1">
      <w:pPr>
        <w:spacing w:line="276" w:lineRule="auto"/>
        <w:rPr>
          <w:rFonts w:ascii="ITC Slimbach LT CE Book" w:eastAsiaTheme="minorEastAsia" w:hAnsi="ITC Slimbach LT CE Book" w:cs="Arial"/>
          <w:sz w:val="22"/>
          <w:szCs w:val="22"/>
          <w:lang w:val="de-DE"/>
        </w:rPr>
      </w:pPr>
    </w:p>
    <w:p w14:paraId="29BDB22E" w14:textId="77777777" w:rsidR="007304AC" w:rsidRPr="00B846AA" w:rsidRDefault="007304AC" w:rsidP="00E93CC1">
      <w:pPr>
        <w:spacing w:line="276" w:lineRule="auto"/>
        <w:rPr>
          <w:rFonts w:ascii="ITC Slimbach LT CE Book" w:eastAsiaTheme="minorEastAsia" w:hAnsi="ITC Slimbach LT CE Book" w:cs="Arial"/>
          <w:sz w:val="22"/>
          <w:szCs w:val="22"/>
          <w:lang w:val="de-DE"/>
        </w:rPr>
      </w:pPr>
    </w:p>
    <w:p w14:paraId="6D695A63" w14:textId="0EB71EE2" w:rsidR="007304AC" w:rsidRPr="00B846AA" w:rsidRDefault="007304AC" w:rsidP="00E93CC1">
      <w:pPr>
        <w:spacing w:line="276" w:lineRule="auto"/>
        <w:rPr>
          <w:rFonts w:ascii="ITC Slimbach LT CE Book" w:eastAsiaTheme="minorEastAsia" w:hAnsi="ITC Slimbach LT CE Book" w:cs="Arial"/>
          <w:sz w:val="22"/>
          <w:szCs w:val="22"/>
          <w:lang w:val="de-DE"/>
        </w:rPr>
      </w:pPr>
      <w:r w:rsidRPr="00B846AA">
        <w:rPr>
          <w:rFonts w:ascii="ITC Slimbach LT CE Book" w:eastAsiaTheme="minorEastAsia" w:hAnsi="ITC Slimbach LT CE Book" w:cs="Arial"/>
          <w:sz w:val="22"/>
          <w:szCs w:val="22"/>
          <w:lang w:val="de-DE"/>
        </w:rPr>
        <w:t xml:space="preserve">Prefa im Überblick: Die Prefa Aluminiumprodukte GmbH ist europaweit seit über 70 Jahren mit der Entwicklung, Produktion und Vermarktung von Dach- und Fassadensystemen aus Aluminium erfolgreich. Insgesamt beschäftigt die Prefa Gruppe rund </w:t>
      </w:r>
      <w:r w:rsidR="001D4D72" w:rsidRPr="00B846AA">
        <w:rPr>
          <w:rFonts w:ascii="ITC Slimbach LT CE Book" w:eastAsiaTheme="minorEastAsia" w:hAnsi="ITC Slimbach LT CE Book" w:cs="Arial"/>
          <w:sz w:val="22"/>
          <w:szCs w:val="22"/>
          <w:lang w:val="de-DE"/>
        </w:rPr>
        <w:t>640</w:t>
      </w:r>
      <w:r w:rsidRPr="00B846AA">
        <w:rPr>
          <w:rFonts w:ascii="ITC Slimbach LT CE Book" w:eastAsiaTheme="minorEastAsia" w:hAnsi="ITC Slimbach LT CE Book" w:cs="Arial"/>
          <w:sz w:val="22"/>
          <w:szCs w:val="22"/>
          <w:lang w:val="de-DE"/>
        </w:rPr>
        <w:t xml:space="preserve"> Mitarbeiter. Die Produktion der über 5.000 hochwertigen Produkte erfolgt ausschließlich in Österreich und Deutschland. Prefa ist Teil der Unternehmensgruppe des Industriellen Dr. Cornelius Grupp, die weltweit über 8.000 Mitarbeiter in über 40 Produktionsstandorten beschäftigt. </w:t>
      </w:r>
    </w:p>
    <w:p w14:paraId="225708B5" w14:textId="77777777" w:rsidR="007304AC" w:rsidRPr="002D1DC9" w:rsidRDefault="007304AC" w:rsidP="00437648">
      <w:pPr>
        <w:spacing w:line="276" w:lineRule="auto"/>
        <w:rPr>
          <w:rFonts w:ascii="ITC Slimbach LT CE Book" w:eastAsiaTheme="minorEastAsia" w:hAnsi="ITC Slimbach LT CE Book" w:cs="Arial"/>
          <w:sz w:val="22"/>
          <w:szCs w:val="22"/>
          <w:lang w:val="de-DE"/>
        </w:rPr>
      </w:pPr>
    </w:p>
    <w:p w14:paraId="66AFC143" w14:textId="26DF2325" w:rsidR="00D92857" w:rsidRPr="002D1DC9" w:rsidRDefault="00D92857" w:rsidP="00437648">
      <w:pPr>
        <w:spacing w:line="276" w:lineRule="auto"/>
        <w:rPr>
          <w:rFonts w:ascii="Arial" w:hAnsi="Arial" w:cs="Arial"/>
          <w:color w:val="000000"/>
          <w:sz w:val="22"/>
          <w:szCs w:val="22"/>
        </w:rPr>
      </w:pPr>
    </w:p>
    <w:p w14:paraId="3D181713" w14:textId="0EABD4F9" w:rsidR="0084225A" w:rsidRPr="00B846AA" w:rsidRDefault="0084225A" w:rsidP="007304AC">
      <w:pPr>
        <w:spacing w:line="276" w:lineRule="auto"/>
        <w:rPr>
          <w:rFonts w:ascii="ITC Slimbach LT CE Book" w:hAnsi="ITC Slimbach LT CE Book" w:cs="Arial"/>
          <w:b/>
          <w:bCs/>
          <w:sz w:val="22"/>
          <w:szCs w:val="22"/>
          <w:u w:val="single"/>
        </w:rPr>
      </w:pPr>
      <w:bookmarkStart w:id="0" w:name="_GoBack"/>
      <w:bookmarkEnd w:id="0"/>
    </w:p>
    <w:p w14:paraId="7EBDAE8E" w14:textId="7EFCA377" w:rsidR="007304AC" w:rsidRPr="00B846AA" w:rsidRDefault="007304AC" w:rsidP="007304AC">
      <w:pPr>
        <w:spacing w:line="276" w:lineRule="auto"/>
        <w:rPr>
          <w:rFonts w:ascii="ITC Slimbach LT CE Book" w:hAnsi="ITC Slimbach LT CE Book" w:cs="Arial"/>
          <w:b/>
          <w:bCs/>
          <w:sz w:val="22"/>
          <w:szCs w:val="22"/>
          <w:u w:val="single"/>
        </w:rPr>
      </w:pPr>
      <w:r w:rsidRPr="00B846AA">
        <w:rPr>
          <w:rFonts w:ascii="ITC Slimbach LT CE Book" w:hAnsi="ITC Slimbach LT CE Book" w:cs="Arial"/>
          <w:b/>
          <w:bCs/>
          <w:sz w:val="22"/>
          <w:szCs w:val="22"/>
          <w:u w:val="single"/>
        </w:rPr>
        <w:t>Presseinformationen Deutschland:</w:t>
      </w:r>
    </w:p>
    <w:p w14:paraId="4DDE6729" w14:textId="77777777" w:rsidR="007304AC" w:rsidRPr="002D1DC9" w:rsidRDefault="007304AC" w:rsidP="007304AC">
      <w:pPr>
        <w:spacing w:line="276" w:lineRule="auto"/>
        <w:rPr>
          <w:rFonts w:ascii="ITC Slimbach LT CE Book" w:eastAsiaTheme="minorEastAsia" w:hAnsi="ITC Slimbach LT CE Book" w:cs="Arial"/>
          <w:bCs/>
          <w:sz w:val="22"/>
          <w:szCs w:val="22"/>
          <w:lang w:val="de-DE"/>
        </w:rPr>
      </w:pPr>
      <w:r w:rsidRPr="002D1DC9">
        <w:rPr>
          <w:rFonts w:ascii="ITC Slimbach LT CE Book" w:eastAsiaTheme="minorEastAsia" w:hAnsi="ITC Slimbach LT CE Book" w:cs="Arial"/>
          <w:bCs/>
          <w:sz w:val="22"/>
          <w:szCs w:val="22"/>
          <w:lang w:val="de-DE"/>
        </w:rPr>
        <w:t>Alexandra Bendel-Doell</w:t>
      </w:r>
    </w:p>
    <w:p w14:paraId="6828672F" w14:textId="77777777" w:rsidR="007304AC" w:rsidRPr="002D1DC9" w:rsidRDefault="007304AC" w:rsidP="007304AC">
      <w:pPr>
        <w:spacing w:line="276" w:lineRule="auto"/>
        <w:rPr>
          <w:rFonts w:ascii="ITC Slimbach LT CE Book" w:eastAsiaTheme="minorEastAsia" w:hAnsi="ITC Slimbach LT CE Book" w:cs="Arial"/>
          <w:bCs/>
          <w:sz w:val="22"/>
          <w:szCs w:val="22"/>
          <w:lang w:val="de-DE"/>
        </w:rPr>
      </w:pPr>
      <w:r w:rsidRPr="002D1DC9">
        <w:rPr>
          <w:rFonts w:ascii="ITC Slimbach LT CE Book" w:eastAsiaTheme="minorEastAsia" w:hAnsi="ITC Slimbach LT CE Book" w:cs="Arial"/>
          <w:bCs/>
          <w:sz w:val="22"/>
          <w:szCs w:val="22"/>
          <w:lang w:val="de-DE"/>
        </w:rPr>
        <w:lastRenderedPageBreak/>
        <w:t>Leitung Marketing</w:t>
      </w:r>
    </w:p>
    <w:p w14:paraId="710B675D" w14:textId="77777777" w:rsidR="007304AC" w:rsidRPr="002D1DC9" w:rsidRDefault="007304AC" w:rsidP="007304AC">
      <w:pPr>
        <w:spacing w:line="276" w:lineRule="auto"/>
        <w:rPr>
          <w:rFonts w:ascii="ITC Slimbach LT CE Book" w:eastAsiaTheme="minorEastAsia" w:hAnsi="ITC Slimbach LT CE Book" w:cs="Arial"/>
          <w:bCs/>
          <w:sz w:val="22"/>
          <w:szCs w:val="22"/>
          <w:lang w:val="de-DE"/>
        </w:rPr>
      </w:pPr>
      <w:r w:rsidRPr="002D1DC9">
        <w:rPr>
          <w:rFonts w:ascii="ITC Slimbach LT CE Book" w:eastAsiaTheme="minorEastAsia" w:hAnsi="ITC Slimbach LT CE Book" w:cs="Arial"/>
          <w:bCs/>
          <w:sz w:val="22"/>
          <w:szCs w:val="22"/>
          <w:lang w:val="de-DE"/>
        </w:rPr>
        <w:t>PREFA GmbH Alu-Dächer und -Fassaden</w:t>
      </w:r>
    </w:p>
    <w:p w14:paraId="5D894D33" w14:textId="77777777" w:rsidR="007304AC" w:rsidRPr="002D1DC9" w:rsidRDefault="007304AC" w:rsidP="007304AC">
      <w:pPr>
        <w:spacing w:line="276" w:lineRule="auto"/>
        <w:rPr>
          <w:rFonts w:ascii="ITC Slimbach LT CE Book" w:eastAsiaTheme="minorEastAsia" w:hAnsi="ITC Slimbach LT CE Book" w:cs="Arial"/>
          <w:bCs/>
          <w:sz w:val="22"/>
          <w:szCs w:val="22"/>
          <w:lang w:val="de-DE"/>
        </w:rPr>
      </w:pPr>
      <w:r w:rsidRPr="002D1DC9">
        <w:rPr>
          <w:rFonts w:ascii="ITC Slimbach LT CE Book" w:eastAsiaTheme="minorEastAsia" w:hAnsi="ITC Slimbach LT CE Book" w:cs="Arial"/>
          <w:bCs/>
          <w:sz w:val="22"/>
          <w:szCs w:val="22"/>
          <w:lang w:val="de-DE"/>
        </w:rPr>
        <w:t>Aluminiumstraße 2, D-98634 Wasungen</w:t>
      </w:r>
    </w:p>
    <w:p w14:paraId="77638573" w14:textId="77777777" w:rsidR="007304AC" w:rsidRPr="002D1DC9" w:rsidRDefault="007304AC" w:rsidP="007304AC">
      <w:pPr>
        <w:spacing w:line="276" w:lineRule="auto"/>
        <w:rPr>
          <w:rFonts w:ascii="ITC Slimbach LT CE Book" w:eastAsiaTheme="minorEastAsia" w:hAnsi="ITC Slimbach LT CE Book" w:cs="Arial"/>
          <w:bCs/>
          <w:sz w:val="22"/>
          <w:szCs w:val="22"/>
          <w:lang w:val="de-DE"/>
        </w:rPr>
      </w:pPr>
      <w:r w:rsidRPr="002D1DC9">
        <w:rPr>
          <w:rFonts w:ascii="ITC Slimbach LT CE Book" w:eastAsiaTheme="minorEastAsia" w:hAnsi="ITC Slimbach LT CE Book" w:cs="Arial"/>
          <w:bCs/>
          <w:sz w:val="22"/>
          <w:szCs w:val="22"/>
          <w:lang w:val="de-DE"/>
        </w:rPr>
        <w:t>T: +49 36941 785 10</w:t>
      </w:r>
    </w:p>
    <w:p w14:paraId="40038A82" w14:textId="77777777" w:rsidR="007304AC" w:rsidRPr="002D1DC9" w:rsidRDefault="007304AC" w:rsidP="007304AC">
      <w:pPr>
        <w:spacing w:line="276" w:lineRule="auto"/>
        <w:rPr>
          <w:rFonts w:ascii="ITC Slimbach LT CE Book" w:eastAsiaTheme="minorEastAsia" w:hAnsi="ITC Slimbach LT CE Book" w:cs="Arial"/>
          <w:bCs/>
          <w:sz w:val="22"/>
          <w:szCs w:val="22"/>
          <w:lang w:val="de-DE"/>
        </w:rPr>
      </w:pPr>
      <w:r w:rsidRPr="002D1DC9">
        <w:rPr>
          <w:rFonts w:ascii="ITC Slimbach LT CE Book" w:eastAsiaTheme="minorEastAsia" w:hAnsi="ITC Slimbach LT CE Book" w:cs="Arial"/>
          <w:bCs/>
          <w:sz w:val="22"/>
          <w:szCs w:val="22"/>
          <w:lang w:val="de-DE"/>
        </w:rPr>
        <w:t>E: alexandra.bendel-doell@prefa.com</w:t>
      </w:r>
    </w:p>
    <w:p w14:paraId="2E211433" w14:textId="4F20D36C" w:rsidR="002578EC" w:rsidRPr="002D1DC9" w:rsidRDefault="007304AC" w:rsidP="0084225A">
      <w:pPr>
        <w:spacing w:line="276" w:lineRule="auto"/>
        <w:rPr>
          <w:rFonts w:eastAsiaTheme="minorEastAsia" w:cs="Arial"/>
          <w:sz w:val="22"/>
          <w:szCs w:val="22"/>
        </w:rPr>
      </w:pPr>
      <w:r w:rsidRPr="00B846AA">
        <w:rPr>
          <w:rFonts w:ascii="ITC Slimbach LT CE Book" w:eastAsiaTheme="minorEastAsia" w:hAnsi="ITC Slimbach LT CE Book" w:cs="Arial"/>
          <w:bCs/>
          <w:sz w:val="22"/>
          <w:szCs w:val="22"/>
        </w:rPr>
        <w:t>https://www.prefa.de/</w:t>
      </w:r>
    </w:p>
    <w:p w14:paraId="2DEC26FC" w14:textId="6ACA6ACF" w:rsidR="002578EC" w:rsidRPr="00437648" w:rsidRDefault="002578EC" w:rsidP="00437648">
      <w:pPr>
        <w:spacing w:line="276" w:lineRule="auto"/>
        <w:rPr>
          <w:rFonts w:ascii="Arial" w:hAnsi="Arial" w:cs="Arial"/>
          <w:sz w:val="22"/>
          <w:szCs w:val="22"/>
        </w:rPr>
      </w:pPr>
    </w:p>
    <w:sectPr w:rsidR="002578EC" w:rsidRPr="00437648" w:rsidSect="00B90884">
      <w:headerReference w:type="first" r:id="rId10"/>
      <w:pgSz w:w="11906" w:h="16838"/>
      <w:pgMar w:top="1417" w:right="1417" w:bottom="1134" w:left="1417" w:header="708"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8149" w14:textId="77777777" w:rsidR="009F5064" w:rsidRDefault="009F5064">
      <w:r>
        <w:separator/>
      </w:r>
    </w:p>
  </w:endnote>
  <w:endnote w:type="continuationSeparator" w:id="0">
    <w:p w14:paraId="67EA92D2" w14:textId="77777777" w:rsidR="009F5064" w:rsidRDefault="009F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1380">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4EAC" w14:textId="77777777" w:rsidR="009F5064" w:rsidRDefault="009F5064">
      <w:r>
        <w:separator/>
      </w:r>
    </w:p>
  </w:footnote>
  <w:footnote w:type="continuationSeparator" w:id="0">
    <w:p w14:paraId="440A4E09" w14:textId="77777777" w:rsidR="009F5064" w:rsidRDefault="009F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CF8D" w14:textId="74C5DAA3" w:rsidR="007304AC" w:rsidRDefault="007304AC">
    <w:pPr>
      <w:pStyle w:val="Kopfzeile"/>
    </w:pPr>
    <w:r w:rsidRPr="0063293A">
      <w:rPr>
        <w:noProof/>
        <w:lang w:val="de-DE" w:eastAsia="de-DE"/>
      </w:rPr>
      <w:drawing>
        <wp:inline distT="0" distB="0" distL="0" distR="0" wp14:anchorId="65618B7C" wp14:editId="6A310004">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DD"/>
    <w:rsid w:val="00011843"/>
    <w:rsid w:val="000316A0"/>
    <w:rsid w:val="00061E3A"/>
    <w:rsid w:val="0006291B"/>
    <w:rsid w:val="0008781C"/>
    <w:rsid w:val="000E776B"/>
    <w:rsid w:val="000F3D7A"/>
    <w:rsid w:val="00106ADD"/>
    <w:rsid w:val="00112697"/>
    <w:rsid w:val="00170CDD"/>
    <w:rsid w:val="001D4D72"/>
    <w:rsid w:val="002035E0"/>
    <w:rsid w:val="002148C0"/>
    <w:rsid w:val="00217886"/>
    <w:rsid w:val="00224F0A"/>
    <w:rsid w:val="002328C5"/>
    <w:rsid w:val="00237275"/>
    <w:rsid w:val="002578EC"/>
    <w:rsid w:val="00275155"/>
    <w:rsid w:val="00276339"/>
    <w:rsid w:val="00283D7F"/>
    <w:rsid w:val="00290AC4"/>
    <w:rsid w:val="002D1DC9"/>
    <w:rsid w:val="002E1AB5"/>
    <w:rsid w:val="00346A17"/>
    <w:rsid w:val="00366997"/>
    <w:rsid w:val="00376874"/>
    <w:rsid w:val="003E6427"/>
    <w:rsid w:val="00412F0E"/>
    <w:rsid w:val="00413FA6"/>
    <w:rsid w:val="00414C6C"/>
    <w:rsid w:val="0042353D"/>
    <w:rsid w:val="004308AF"/>
    <w:rsid w:val="00437648"/>
    <w:rsid w:val="00444FC1"/>
    <w:rsid w:val="00482883"/>
    <w:rsid w:val="0048529A"/>
    <w:rsid w:val="00487E67"/>
    <w:rsid w:val="00490420"/>
    <w:rsid w:val="004A1EAC"/>
    <w:rsid w:val="004B33BF"/>
    <w:rsid w:val="004D6D69"/>
    <w:rsid w:val="004E7410"/>
    <w:rsid w:val="005016BE"/>
    <w:rsid w:val="00510785"/>
    <w:rsid w:val="00544775"/>
    <w:rsid w:val="00580BF0"/>
    <w:rsid w:val="00590CCF"/>
    <w:rsid w:val="005E19FF"/>
    <w:rsid w:val="00646E43"/>
    <w:rsid w:val="00655B6E"/>
    <w:rsid w:val="00680313"/>
    <w:rsid w:val="00690F37"/>
    <w:rsid w:val="00717198"/>
    <w:rsid w:val="007304AC"/>
    <w:rsid w:val="0073382F"/>
    <w:rsid w:val="00745BB2"/>
    <w:rsid w:val="00752AD6"/>
    <w:rsid w:val="007735E4"/>
    <w:rsid w:val="00791715"/>
    <w:rsid w:val="007B688C"/>
    <w:rsid w:val="007D5575"/>
    <w:rsid w:val="007D799F"/>
    <w:rsid w:val="007E0130"/>
    <w:rsid w:val="007E398B"/>
    <w:rsid w:val="0084225A"/>
    <w:rsid w:val="00847852"/>
    <w:rsid w:val="00891FD0"/>
    <w:rsid w:val="008E0C84"/>
    <w:rsid w:val="008E41E9"/>
    <w:rsid w:val="00903837"/>
    <w:rsid w:val="00911DE7"/>
    <w:rsid w:val="00921860"/>
    <w:rsid w:val="00942296"/>
    <w:rsid w:val="00961CFD"/>
    <w:rsid w:val="00972DCB"/>
    <w:rsid w:val="00974EEF"/>
    <w:rsid w:val="009B482E"/>
    <w:rsid w:val="009C628B"/>
    <w:rsid w:val="009E45BF"/>
    <w:rsid w:val="009F4D18"/>
    <w:rsid w:val="009F5064"/>
    <w:rsid w:val="00A00DD4"/>
    <w:rsid w:val="00A02AEB"/>
    <w:rsid w:val="00A21F1B"/>
    <w:rsid w:val="00A42910"/>
    <w:rsid w:val="00A55A0B"/>
    <w:rsid w:val="00A828C2"/>
    <w:rsid w:val="00AB25FA"/>
    <w:rsid w:val="00AB5D7B"/>
    <w:rsid w:val="00AD2E39"/>
    <w:rsid w:val="00B02FBB"/>
    <w:rsid w:val="00B661BF"/>
    <w:rsid w:val="00B846AA"/>
    <w:rsid w:val="00B8528F"/>
    <w:rsid w:val="00B85495"/>
    <w:rsid w:val="00B90884"/>
    <w:rsid w:val="00BC0BFE"/>
    <w:rsid w:val="00BC485B"/>
    <w:rsid w:val="00BF0D5A"/>
    <w:rsid w:val="00BF1F28"/>
    <w:rsid w:val="00C35C67"/>
    <w:rsid w:val="00C670FF"/>
    <w:rsid w:val="00C73D50"/>
    <w:rsid w:val="00CB47EB"/>
    <w:rsid w:val="00CD4C9F"/>
    <w:rsid w:val="00D2524C"/>
    <w:rsid w:val="00D92857"/>
    <w:rsid w:val="00DD4B78"/>
    <w:rsid w:val="00DE2652"/>
    <w:rsid w:val="00E11D3F"/>
    <w:rsid w:val="00E50F0D"/>
    <w:rsid w:val="00E93CC1"/>
    <w:rsid w:val="00EE18D2"/>
    <w:rsid w:val="00EE7BF9"/>
    <w:rsid w:val="00F05483"/>
    <w:rsid w:val="00F10750"/>
    <w:rsid w:val="00F713AE"/>
    <w:rsid w:val="00FA3349"/>
    <w:rsid w:val="00FB763E"/>
    <w:rsid w:val="00FB7FB0"/>
    <w:rsid w:val="00FE1FD9"/>
    <w:rsid w:val="00FE213C"/>
    <w:rsid w:val="00FF1E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F36675"/>
  <w15:chartTrackingRefBased/>
  <w15:docId w15:val="{9AB414A6-842E-1645-A2B7-9E2F50DB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648"/>
    <w:rPr>
      <w:sz w:val="24"/>
      <w:szCs w:val="24"/>
    </w:rPr>
  </w:style>
  <w:style w:type="paragraph" w:styleId="berschrift1">
    <w:name w:val="heading 1"/>
    <w:basedOn w:val="Standard"/>
    <w:next w:val="Textkrper"/>
    <w:qFormat/>
    <w:pPr>
      <w:numPr>
        <w:numId w:val="1"/>
      </w:numPr>
      <w:suppressAutoHyphens/>
      <w:spacing w:before="100" w:after="100"/>
      <w:outlineLvl w:val="0"/>
    </w:pPr>
    <w:rPr>
      <w:b/>
      <w:bCs/>
      <w:kern w:val="1"/>
      <w:sz w:val="48"/>
      <w:szCs w:val="48"/>
      <w:lang w:eastAsia="ar-SA"/>
    </w:rPr>
  </w:style>
  <w:style w:type="paragraph" w:styleId="berschrift4">
    <w:name w:val="heading 4"/>
    <w:basedOn w:val="Standard"/>
    <w:next w:val="Textkrper"/>
    <w:qFormat/>
    <w:pPr>
      <w:keepNext/>
      <w:keepLines/>
      <w:numPr>
        <w:ilvl w:val="3"/>
        <w:numId w:val="1"/>
      </w:numPr>
      <w:suppressAutoHyphens/>
      <w:spacing w:before="40"/>
      <w:outlineLvl w:val="3"/>
    </w:pPr>
    <w:rPr>
      <w:rFonts w:ascii="Calibri Light" w:eastAsia="Arial Unicode MS" w:hAnsi="Calibri Light" w:cs="font1380"/>
      <w:i/>
      <w:iCs/>
      <w:color w:val="2F549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Times New Roman" w:eastAsia="Times New Roman" w:hAnsi="Times New Roman" w:cs="Times New Roman"/>
      <w:b/>
      <w:bCs/>
      <w:kern w:val="1"/>
      <w:sz w:val="48"/>
      <w:szCs w:val="48"/>
    </w:rPr>
  </w:style>
  <w:style w:type="character" w:styleId="Hyperlink">
    <w:name w:val="Hyperlink"/>
    <w:uiPriority w:val="99"/>
    <w:rPr>
      <w:color w:val="0000FF"/>
      <w:u w:val="single"/>
    </w:rPr>
  </w:style>
  <w:style w:type="character" w:customStyle="1" w:styleId="apple-converted-space">
    <w:name w:val="apple-converted-space"/>
    <w:basedOn w:val="Absatz-Standardschriftart1"/>
  </w:style>
  <w:style w:type="character" w:customStyle="1" w:styleId="berschrift4Zchn">
    <w:name w:val="Überschrift 4 Zchn"/>
    <w:rPr>
      <w:rFonts w:ascii="Calibri Light" w:hAnsi="Calibri Light" w:cs="font1380"/>
      <w:i/>
      <w:iCs/>
      <w:color w:val="2F549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NichtaufgelsteErwhnung1">
    <w:name w:val="Nicht aufgelöste Erwähnung1"/>
    <w:rPr>
      <w:color w:val="605E5C"/>
    </w:rPr>
  </w:style>
  <w:style w:type="character" w:customStyle="1" w:styleId="BesuchterLink1">
    <w:name w:val="BesuchterLink1"/>
    <w:rPr>
      <w:color w:val="954F72"/>
      <w:u w:val="single"/>
    </w:rPr>
  </w:style>
  <w:style w:type="paragraph" w:customStyle="1" w:styleId="berschrift">
    <w:name w:val="Überschrift"/>
    <w:basedOn w:val="Standard"/>
    <w:next w:val="Textkrper"/>
    <w:pPr>
      <w:keepNext/>
      <w:suppressAutoHyphens/>
      <w:spacing w:before="240" w:after="120"/>
    </w:pPr>
    <w:rPr>
      <w:rFonts w:ascii="Arial" w:eastAsia="Arial Unicode MS" w:hAnsi="Arial" w:cs="Arial Unicode MS"/>
      <w:sz w:val="28"/>
      <w:szCs w:val="28"/>
      <w:lang w:eastAsia="ar-SA"/>
    </w:rPr>
  </w:style>
  <w:style w:type="paragraph" w:styleId="Textkrper">
    <w:name w:val="Body Text"/>
    <w:basedOn w:val="Standard"/>
    <w:pPr>
      <w:suppressAutoHyphens/>
      <w:spacing w:after="120"/>
    </w:pPr>
    <w:rPr>
      <w:rFonts w:ascii="Calibri" w:eastAsia="Arial Unicode MS" w:hAnsi="Calibri" w:cs="Calibri"/>
      <w:lang w:eastAsia="ar-SA"/>
    </w:rPr>
  </w:style>
  <w:style w:type="paragraph" w:styleId="Liste">
    <w:name w:val="List"/>
    <w:basedOn w:val="Textkrper"/>
  </w:style>
  <w:style w:type="paragraph" w:customStyle="1" w:styleId="Beschriftung1">
    <w:name w:val="Beschriftung1"/>
    <w:basedOn w:val="Standard"/>
    <w:pPr>
      <w:suppressLineNumbers/>
      <w:suppressAutoHyphens/>
      <w:spacing w:before="120" w:after="120"/>
    </w:pPr>
    <w:rPr>
      <w:rFonts w:ascii="Calibri" w:eastAsia="Arial Unicode MS" w:hAnsi="Calibri" w:cs="Calibri"/>
      <w:i/>
      <w:iCs/>
      <w:lang w:eastAsia="ar-SA"/>
    </w:rPr>
  </w:style>
  <w:style w:type="paragraph" w:customStyle="1" w:styleId="Verzeichnis">
    <w:name w:val="Verzeichnis"/>
    <w:basedOn w:val="Standard"/>
    <w:pPr>
      <w:suppressLineNumbers/>
      <w:suppressAutoHyphens/>
    </w:pPr>
    <w:rPr>
      <w:rFonts w:ascii="Calibri" w:eastAsia="Arial Unicode MS" w:hAnsi="Calibri" w:cs="Calibri"/>
      <w:lang w:eastAsia="ar-SA"/>
    </w:rPr>
  </w:style>
  <w:style w:type="paragraph" w:customStyle="1" w:styleId="StandardWeb1">
    <w:name w:val="Standard (Web)1"/>
    <w:basedOn w:val="Standard"/>
    <w:pPr>
      <w:suppressAutoHyphens/>
      <w:spacing w:before="100" w:after="100"/>
    </w:pPr>
    <w:rPr>
      <w:lang w:eastAsia="ar-SA"/>
    </w:rPr>
  </w:style>
  <w:style w:type="paragraph" w:customStyle="1" w:styleId="Listenabsatz1">
    <w:name w:val="Listenabsatz1"/>
    <w:basedOn w:val="Standard"/>
    <w:pPr>
      <w:suppressAutoHyphens/>
      <w:spacing w:before="100" w:after="100"/>
    </w:pPr>
    <w:rPr>
      <w:lang w:eastAsia="ar-SA"/>
    </w:rPr>
  </w:style>
  <w:style w:type="paragraph" w:customStyle="1" w:styleId="berarbeitung1">
    <w:name w:val="Überarbeitung1"/>
    <w:pPr>
      <w:suppressAutoHyphens/>
    </w:pPr>
    <w:rPr>
      <w:rFonts w:ascii="Calibri" w:eastAsia="Arial Unicode MS" w:hAnsi="Calibri" w:cs="Calibri"/>
      <w:sz w:val="24"/>
      <w:szCs w:val="24"/>
      <w:lang w:eastAsia="ar-SA"/>
    </w:rPr>
  </w:style>
  <w:style w:type="paragraph" w:customStyle="1" w:styleId="Kommentartext1">
    <w:name w:val="Kommentartext1"/>
    <w:basedOn w:val="Standard"/>
    <w:pPr>
      <w:suppressAutoHyphens/>
    </w:pPr>
    <w:rPr>
      <w:rFonts w:ascii="Calibri" w:eastAsia="Arial Unicode MS" w:hAnsi="Calibri" w:cs="Calibri"/>
      <w:sz w:val="20"/>
      <w:szCs w:val="20"/>
      <w:lang w:eastAsia="ar-SA"/>
    </w:rPr>
  </w:style>
  <w:style w:type="paragraph" w:customStyle="1" w:styleId="Kommentarthema1">
    <w:name w:val="Kommentarthema1"/>
    <w:basedOn w:val="Kommentartext1"/>
    <w:rPr>
      <w:b/>
      <w:bCs/>
    </w:rPr>
  </w:style>
  <w:style w:type="paragraph" w:styleId="Kopfzeile">
    <w:name w:val="header"/>
    <w:basedOn w:val="Standard"/>
    <w:pPr>
      <w:suppressLineNumbers/>
      <w:tabs>
        <w:tab w:val="center" w:pos="4536"/>
        <w:tab w:val="right" w:pos="9072"/>
      </w:tabs>
      <w:suppressAutoHyphens/>
    </w:pPr>
    <w:rPr>
      <w:rFonts w:ascii="Calibri" w:eastAsia="Arial Unicode MS" w:hAnsi="Calibri" w:cs="Calibri"/>
      <w:lang w:eastAsia="ar-SA"/>
    </w:rPr>
  </w:style>
  <w:style w:type="paragraph" w:styleId="Fuzeile">
    <w:name w:val="footer"/>
    <w:basedOn w:val="Standard"/>
    <w:pPr>
      <w:suppressLineNumbers/>
      <w:tabs>
        <w:tab w:val="center" w:pos="4536"/>
        <w:tab w:val="right" w:pos="9072"/>
      </w:tabs>
      <w:suppressAutoHyphens/>
    </w:pPr>
    <w:rPr>
      <w:rFonts w:ascii="Calibri" w:eastAsia="Arial Unicode MS" w:hAnsi="Calibri" w:cs="Calibri"/>
      <w:lang w:eastAsia="ar-SA"/>
    </w:rPr>
  </w:style>
  <w:style w:type="paragraph" w:styleId="berarbeitung">
    <w:name w:val="Revision"/>
    <w:hidden/>
    <w:uiPriority w:val="99"/>
    <w:semiHidden/>
    <w:rsid w:val="007D5575"/>
    <w:rPr>
      <w:rFonts w:ascii="Calibri" w:eastAsia="Arial Unicode MS" w:hAnsi="Calibri" w:cs="Calibri"/>
      <w:sz w:val="24"/>
      <w:szCs w:val="24"/>
      <w:lang w:eastAsia="ar-SA"/>
    </w:rPr>
  </w:style>
  <w:style w:type="character" w:styleId="Kommentarzeichen">
    <w:name w:val="annotation reference"/>
    <w:basedOn w:val="Absatz-Standardschriftart"/>
    <w:uiPriority w:val="99"/>
    <w:semiHidden/>
    <w:unhideWhenUsed/>
    <w:rsid w:val="00F713AE"/>
    <w:rPr>
      <w:sz w:val="16"/>
      <w:szCs w:val="16"/>
    </w:rPr>
  </w:style>
  <w:style w:type="paragraph" w:styleId="Kommentartext">
    <w:name w:val="annotation text"/>
    <w:basedOn w:val="Standard"/>
    <w:link w:val="KommentartextZchn1"/>
    <w:uiPriority w:val="99"/>
    <w:unhideWhenUsed/>
    <w:rsid w:val="00F713AE"/>
    <w:rPr>
      <w:sz w:val="20"/>
      <w:szCs w:val="20"/>
    </w:rPr>
  </w:style>
  <w:style w:type="character" w:customStyle="1" w:styleId="KommentartextZchn1">
    <w:name w:val="Kommentartext Zchn1"/>
    <w:basedOn w:val="Absatz-Standardschriftart"/>
    <w:link w:val="Kommentartext"/>
    <w:uiPriority w:val="99"/>
    <w:rsid w:val="00F713AE"/>
  </w:style>
  <w:style w:type="paragraph" w:styleId="Kommentarthema">
    <w:name w:val="annotation subject"/>
    <w:basedOn w:val="Kommentartext"/>
    <w:next w:val="Kommentartext"/>
    <w:link w:val="KommentarthemaZchn1"/>
    <w:uiPriority w:val="99"/>
    <w:semiHidden/>
    <w:unhideWhenUsed/>
    <w:rsid w:val="00F713AE"/>
    <w:rPr>
      <w:b/>
      <w:bCs/>
    </w:rPr>
  </w:style>
  <w:style w:type="character" w:customStyle="1" w:styleId="KommentarthemaZchn1">
    <w:name w:val="Kommentarthema Zchn1"/>
    <w:basedOn w:val="KommentartextZchn1"/>
    <w:link w:val="Kommentarthema"/>
    <w:uiPriority w:val="99"/>
    <w:semiHidden/>
    <w:rsid w:val="00F713AE"/>
    <w:rPr>
      <w:b/>
      <w:bCs/>
    </w:rPr>
  </w:style>
  <w:style w:type="character" w:customStyle="1" w:styleId="NichtaufgelsteErwhnung2">
    <w:name w:val="Nicht aufgelöste Erwähnung2"/>
    <w:basedOn w:val="Absatz-Standardschriftart"/>
    <w:uiPriority w:val="99"/>
    <w:semiHidden/>
    <w:unhideWhenUsed/>
    <w:rsid w:val="0084225A"/>
    <w:rPr>
      <w:color w:val="605E5C"/>
      <w:shd w:val="clear" w:color="auto" w:fill="E1DFDD"/>
    </w:rPr>
  </w:style>
  <w:style w:type="paragraph" w:styleId="Sprechblasentext">
    <w:name w:val="Balloon Text"/>
    <w:basedOn w:val="Standard"/>
    <w:link w:val="SprechblasentextZchn"/>
    <w:uiPriority w:val="99"/>
    <w:semiHidden/>
    <w:unhideWhenUsed/>
    <w:rsid w:val="007B688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6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6033">
      <w:bodyDiv w:val="1"/>
      <w:marLeft w:val="0"/>
      <w:marRight w:val="0"/>
      <w:marTop w:val="0"/>
      <w:marBottom w:val="0"/>
      <w:divBdr>
        <w:top w:val="none" w:sz="0" w:space="0" w:color="auto"/>
        <w:left w:val="none" w:sz="0" w:space="0" w:color="auto"/>
        <w:bottom w:val="none" w:sz="0" w:space="0" w:color="auto"/>
        <w:right w:val="none" w:sz="0" w:space="0" w:color="auto"/>
      </w:divBdr>
    </w:div>
    <w:div w:id="5962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47BC47CC6DF64A9F33FB6F0EADE99A" ma:contentTypeVersion="11" ma:contentTypeDescription="Ein neues Dokument erstellen." ma:contentTypeScope="" ma:versionID="1bbe5975a43c95af9e5f9207c9c8e21d">
  <xsd:schema xmlns:xsd="http://www.w3.org/2001/XMLSchema" xmlns:xs="http://www.w3.org/2001/XMLSchema" xmlns:p="http://schemas.microsoft.com/office/2006/metadata/properties" xmlns:ns3="1d226808-1bf1-4993-8591-75c769c74e87" xmlns:ns4="14e4235a-e3d2-4836-a434-134d95c4bdd6" targetNamespace="http://schemas.microsoft.com/office/2006/metadata/properties" ma:root="true" ma:fieldsID="7f3e9ddec0e7105e54182710f055e759" ns3:_="" ns4:_="">
    <xsd:import namespace="1d226808-1bf1-4993-8591-75c769c74e87"/>
    <xsd:import namespace="14e4235a-e3d2-4836-a434-134d95c4bd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6808-1bf1-4993-8591-75c769c74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4235a-e3d2-4836-a434-134d95c4bdd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9EC5C-BC3E-4142-8627-B258645DF510}">
  <ds:schemaRefs>
    <ds:schemaRef ds:uri="http://purl.org/dc/terms/"/>
    <ds:schemaRef ds:uri="http://schemas.openxmlformats.org/package/2006/metadata/core-properties"/>
    <ds:schemaRef ds:uri="1d226808-1bf1-4993-8591-75c769c74e8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4e4235a-e3d2-4836-a434-134d95c4bdd6"/>
    <ds:schemaRef ds:uri="http://www.w3.org/XML/1998/namespace"/>
  </ds:schemaRefs>
</ds:datastoreItem>
</file>

<file path=customXml/itemProps2.xml><?xml version="1.0" encoding="utf-8"?>
<ds:datastoreItem xmlns:ds="http://schemas.openxmlformats.org/officeDocument/2006/customXml" ds:itemID="{8AE5349F-C80C-4F33-8243-0434F247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6808-1bf1-4993-8591-75c769c74e87"/>
    <ds:schemaRef ds:uri="14e4235a-e3d2-4836-a434-134d95c4b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1E8D1-D042-4950-BE22-D8E657950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7631</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Bender</dc:creator>
  <cp:keywords/>
  <dc:description/>
  <cp:lastModifiedBy>Bendel-Döll Alexandra</cp:lastModifiedBy>
  <cp:revision>2</cp:revision>
  <cp:lastPrinted>2021-11-08T12:45:00Z</cp:lastPrinted>
  <dcterms:created xsi:type="dcterms:W3CDTF">2021-11-16T08:10:00Z</dcterms:created>
  <dcterms:modified xsi:type="dcterms:W3CDTF">2021-11-16T08:10:00Z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0x0101007747BC47CC6DF64A9F33FB6F0EADE99A</vt:lpwstr>
  </property>
</Properties>
</file>