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D820C" w14:textId="77777777" w:rsidR="00CE0999" w:rsidRDefault="00CE0999" w:rsidP="0075760F">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8"/>
        </w:rPr>
      </w:pPr>
      <w:r>
        <w:rPr>
          <w:rFonts w:ascii="Arial" w:hAnsi="Arial"/>
          <w:b/>
          <w:bCs/>
          <w:sz w:val="28"/>
        </w:rPr>
        <w:t>Textes pour appels d’offres</w:t>
      </w:r>
    </w:p>
    <w:p w14:paraId="5E8BEA3E" w14:textId="77777777" w:rsidR="004A0473" w:rsidRDefault="00CE0999" w:rsidP="0075760F">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Toitures et façades PREFA 2017</w:t>
      </w:r>
    </w:p>
    <w:p w14:paraId="38A6410A" w14:textId="77777777" w:rsidR="004A0473" w:rsidRDefault="004A0473" w:rsidP="0075760F">
      <w:pPr>
        <w:pStyle w:val="Normal"/>
        <w:tabs>
          <w:tab w:val="left" w:pos="4025"/>
          <w:tab w:val="left" w:pos="10206"/>
        </w:tabs>
        <w:ind w:right="1870"/>
        <w:rPr>
          <w:sz w:val="22"/>
          <w:szCs w:val="22"/>
          <w:lang w:eastAsia="x-none"/>
        </w:rPr>
      </w:pPr>
    </w:p>
    <w:p w14:paraId="44E995F8" w14:textId="77777777" w:rsidR="004A0473" w:rsidRDefault="006F4832" w:rsidP="0075760F">
      <w:pPr>
        <w:pStyle w:val="Normal"/>
        <w:tabs>
          <w:tab w:val="left" w:pos="4025"/>
          <w:tab w:val="left" w:pos="10206"/>
        </w:tabs>
        <w:ind w:right="1870"/>
        <w:rPr>
          <w:b/>
          <w:bCs/>
        </w:rPr>
      </w:pPr>
      <w:r>
        <w:rPr>
          <w:b/>
          <w:bCs/>
        </w:rPr>
        <w:t>LV 01 Toitures PREFA</w:t>
      </w:r>
    </w:p>
    <w:p w14:paraId="502B2B9A" w14:textId="77777777" w:rsidR="004A0473" w:rsidRDefault="004A0473" w:rsidP="0075760F">
      <w:pPr>
        <w:pStyle w:val="Normal"/>
        <w:tabs>
          <w:tab w:val="left" w:pos="4025"/>
          <w:tab w:val="left" w:pos="10206"/>
        </w:tabs>
        <w:ind w:right="1870"/>
        <w:rPr>
          <w:sz w:val="22"/>
          <w:szCs w:val="22"/>
          <w:lang w:eastAsia="x-none"/>
        </w:rPr>
      </w:pPr>
    </w:p>
    <w:p w14:paraId="31C4CFCC" w14:textId="77777777" w:rsidR="004A0473" w:rsidRDefault="006F4832" w:rsidP="0075760F">
      <w:pPr>
        <w:pStyle w:val="Normal"/>
        <w:tabs>
          <w:tab w:val="left" w:pos="4025"/>
          <w:tab w:val="left" w:pos="10206"/>
        </w:tabs>
        <w:ind w:right="1870"/>
        <w:rPr>
          <w:b/>
          <w:bCs/>
          <w:sz w:val="22"/>
          <w:szCs w:val="22"/>
        </w:rPr>
      </w:pPr>
      <w:r>
        <w:rPr>
          <w:b/>
          <w:bCs/>
          <w:sz w:val="22"/>
          <w:szCs w:val="22"/>
        </w:rPr>
        <w:t>Titre 01.01 Tuile PREFA</w:t>
      </w:r>
    </w:p>
    <w:p w14:paraId="66648E50" w14:textId="77777777" w:rsidR="004A0473" w:rsidRDefault="004A0473" w:rsidP="0075760F">
      <w:pPr>
        <w:pStyle w:val="Normal"/>
        <w:tabs>
          <w:tab w:val="left" w:pos="4025"/>
          <w:tab w:val="left" w:pos="10206"/>
        </w:tabs>
        <w:ind w:right="1870"/>
        <w:rPr>
          <w:sz w:val="20"/>
          <w:szCs w:val="20"/>
          <w:lang w:eastAsia="x-none"/>
        </w:rPr>
      </w:pPr>
    </w:p>
    <w:p w14:paraId="3AB47EA9" w14:textId="77777777" w:rsidR="004A0473" w:rsidRDefault="004A0473" w:rsidP="0075760F">
      <w:pPr>
        <w:pStyle w:val="Normal"/>
        <w:tabs>
          <w:tab w:val="left" w:pos="4025"/>
          <w:tab w:val="left" w:pos="10206"/>
        </w:tabs>
        <w:ind w:right="1870"/>
        <w:rPr>
          <w:sz w:val="22"/>
          <w:szCs w:val="22"/>
          <w:lang w:eastAsia="x-none"/>
        </w:rPr>
      </w:pPr>
    </w:p>
    <w:p w14:paraId="7C6DA154" w14:textId="77777777" w:rsidR="004A0473" w:rsidRDefault="00CE0999" w:rsidP="0075760F">
      <w:pPr>
        <w:pStyle w:val="Normal"/>
        <w:tabs>
          <w:tab w:val="left" w:pos="4025"/>
          <w:tab w:val="left" w:pos="10206"/>
        </w:tabs>
        <w:ind w:right="1870"/>
        <w:rPr>
          <w:b/>
          <w:bCs/>
          <w:sz w:val="20"/>
          <w:szCs w:val="20"/>
        </w:rPr>
      </w:pPr>
      <w:r>
        <w:rPr>
          <w:b/>
          <w:bCs/>
          <w:sz w:val="20"/>
          <w:szCs w:val="20"/>
        </w:rPr>
        <w:t>REMARQUES PRÉLIMINAIRES GÉNÉRALES</w:t>
      </w:r>
    </w:p>
    <w:p w14:paraId="00B98AD2" w14:textId="77777777" w:rsidR="004A0473" w:rsidRDefault="00CE0999" w:rsidP="0075760F">
      <w:pPr>
        <w:widowControl w:val="0"/>
        <w:tabs>
          <w:tab w:val="left" w:pos="1440"/>
          <w:tab w:val="left" w:pos="2880"/>
          <w:tab w:val="left" w:pos="4320"/>
          <w:tab w:val="left" w:pos="6480"/>
          <w:tab w:val="left" w:pos="7920"/>
          <w:tab w:val="left" w:pos="9360"/>
        </w:tabs>
        <w:ind w:right="1870"/>
        <w:rPr>
          <w:rFonts w:ascii="Arial" w:hAnsi="Arial" w:cs="Arial"/>
          <w:b/>
          <w:bCs/>
          <w:sz w:val="20"/>
          <w:szCs w:val="20"/>
        </w:rPr>
      </w:pPr>
      <w:r>
        <w:rPr>
          <w:rFonts w:ascii="Arial" w:hAnsi="Arial"/>
          <w:b/>
          <w:bCs/>
          <w:sz w:val="20"/>
          <w:szCs w:val="20"/>
        </w:rPr>
        <w:t>Auteur :</w:t>
      </w:r>
    </w:p>
    <w:p w14:paraId="54423740" w14:textId="14D3142C"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lang w:eastAsia="x-none"/>
        </w:rPr>
      </w:pPr>
    </w:p>
    <w:p w14:paraId="086CA94E" w14:textId="77777777" w:rsidR="004A0473" w:rsidRDefault="00CE0999" w:rsidP="0075760F">
      <w:pPr>
        <w:widowControl w:val="0"/>
        <w:tabs>
          <w:tab w:val="left" w:pos="1440"/>
          <w:tab w:val="left" w:pos="2880"/>
          <w:tab w:val="left" w:pos="4320"/>
          <w:tab w:val="left" w:pos="6480"/>
          <w:tab w:val="left" w:pos="7920"/>
          <w:tab w:val="left" w:pos="9360"/>
        </w:tabs>
        <w:ind w:right="1870"/>
        <w:rPr>
          <w:rFonts w:ascii="Arial" w:hAnsi="Arial" w:cs="Arial"/>
          <w:sz w:val="20"/>
          <w:szCs w:val="20"/>
        </w:rPr>
      </w:pPr>
      <w:r>
        <w:rPr>
          <w:rFonts w:ascii="Arial" w:hAnsi="Arial"/>
          <w:sz w:val="20"/>
          <w:szCs w:val="20"/>
        </w:rPr>
        <w:t>PREFA Aluminiumprodukte GmbH</w:t>
      </w:r>
    </w:p>
    <w:p w14:paraId="5B087ADA" w14:textId="690F3B8E"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rPr>
      </w:pPr>
      <w:r>
        <w:rPr>
          <w:rFonts w:ascii="Arial" w:hAnsi="Arial"/>
          <w:sz w:val="20"/>
          <w:szCs w:val="20"/>
        </w:rPr>
        <w:t>3182 Marktl/Lilienfeld</w:t>
      </w:r>
    </w:p>
    <w:p w14:paraId="6F5DF18E"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lang w:eastAsia="x-none"/>
        </w:rPr>
      </w:pPr>
    </w:p>
    <w:p w14:paraId="0208D82A"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eastAsia="Times New Roman" w:hAnsi="Arial" w:cs="Arial"/>
          <w:sz w:val="20"/>
          <w:szCs w:val="20"/>
        </w:rPr>
      </w:pPr>
      <w:r>
        <w:rPr>
          <w:rFonts w:ascii="Arial" w:hAnsi="Arial"/>
          <w:sz w:val="20"/>
          <w:szCs w:val="20"/>
        </w:rPr>
        <w:t>Dernière modification : le 13/07/2017</w:t>
      </w:r>
    </w:p>
    <w:p w14:paraId="2859753D"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0AF35E90"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357F63AD"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rPr>
      </w:pPr>
      <w:r>
        <w:rPr>
          <w:rFonts w:ascii="Arial" w:hAnsi="Arial"/>
          <w:color w:val="000000"/>
          <w:sz w:val="20"/>
          <w:szCs w:val="20"/>
        </w:rPr>
        <w:t>Le cahier des charges ci-après a été établi sur la base des documents suivants :</w:t>
      </w:r>
    </w:p>
    <w:p w14:paraId="731FA183"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1F840B3D" w14:textId="1016BA2A" w:rsidR="00CE0999" w:rsidRDefault="00CE0999" w:rsidP="0075760F">
      <w:pPr>
        <w:widowControl w:val="0"/>
        <w:numPr>
          <w:ilvl w:val="0"/>
          <w:numId w:val="1"/>
        </w:numPr>
        <w:tabs>
          <w:tab w:val="left" w:pos="1440"/>
          <w:tab w:val="left" w:pos="2880"/>
          <w:tab w:val="left" w:pos="4320"/>
          <w:tab w:val="left" w:pos="6480"/>
          <w:tab w:val="left" w:pos="7920"/>
          <w:tab w:val="left" w:pos="9360"/>
        </w:tabs>
        <w:autoSpaceDE w:val="0"/>
        <w:autoSpaceDN w:val="0"/>
        <w:adjustRightInd w:val="0"/>
        <w:ind w:right="1870"/>
        <w:rPr>
          <w:rFonts w:ascii="Arial" w:hAnsi="Arial" w:cs="Arial"/>
          <w:color w:val="000000"/>
        </w:rPr>
      </w:pPr>
      <w:r>
        <w:rPr>
          <w:rFonts w:ascii="Arial" w:hAnsi="Arial"/>
          <w:color w:val="000000"/>
          <w:sz w:val="20"/>
          <w:szCs w:val="20"/>
        </w:rPr>
        <w:t>……………………………………</w:t>
      </w:r>
    </w:p>
    <w:p w14:paraId="27AFE553"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21FD638A" w14:textId="73CD585E" w:rsidR="00CE0999" w:rsidRDefault="00CE0999" w:rsidP="0075760F">
      <w:pPr>
        <w:widowControl w:val="0"/>
        <w:numPr>
          <w:ilvl w:val="0"/>
          <w:numId w:val="1"/>
        </w:numPr>
        <w:tabs>
          <w:tab w:val="left" w:pos="1440"/>
          <w:tab w:val="left" w:pos="2880"/>
          <w:tab w:val="left" w:pos="4320"/>
          <w:tab w:val="left" w:pos="6480"/>
          <w:tab w:val="left" w:pos="7920"/>
          <w:tab w:val="left" w:pos="9360"/>
        </w:tabs>
        <w:autoSpaceDE w:val="0"/>
        <w:autoSpaceDN w:val="0"/>
        <w:adjustRightInd w:val="0"/>
        <w:ind w:right="1870"/>
        <w:rPr>
          <w:rFonts w:ascii="Arial" w:hAnsi="Arial" w:cs="Arial"/>
          <w:color w:val="000000"/>
        </w:rPr>
      </w:pPr>
      <w:r>
        <w:rPr>
          <w:rFonts w:ascii="Arial" w:hAnsi="Arial"/>
          <w:color w:val="000000"/>
          <w:sz w:val="20"/>
          <w:szCs w:val="20"/>
        </w:rPr>
        <w:t>……………………………………</w:t>
      </w:r>
    </w:p>
    <w:p w14:paraId="10E07C6D"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0F122C87" w14:textId="27AF4123" w:rsidR="00CE0999" w:rsidRDefault="00CE0999" w:rsidP="0075760F">
      <w:pPr>
        <w:widowControl w:val="0"/>
        <w:numPr>
          <w:ilvl w:val="0"/>
          <w:numId w:val="1"/>
        </w:numPr>
        <w:tabs>
          <w:tab w:val="left" w:pos="1440"/>
          <w:tab w:val="left" w:pos="2880"/>
          <w:tab w:val="left" w:pos="4320"/>
          <w:tab w:val="left" w:pos="6480"/>
          <w:tab w:val="left" w:pos="7920"/>
          <w:tab w:val="left" w:pos="9360"/>
        </w:tabs>
        <w:autoSpaceDE w:val="0"/>
        <w:autoSpaceDN w:val="0"/>
        <w:adjustRightInd w:val="0"/>
        <w:ind w:right="1870"/>
        <w:rPr>
          <w:rFonts w:ascii="Arial" w:hAnsi="Arial" w:cs="Arial"/>
          <w:color w:val="000000"/>
        </w:rPr>
      </w:pPr>
      <w:r>
        <w:rPr>
          <w:rFonts w:ascii="Arial" w:hAnsi="Arial"/>
          <w:color w:val="000000"/>
          <w:sz w:val="20"/>
          <w:szCs w:val="20"/>
        </w:rPr>
        <w:t>……………………………………</w:t>
      </w:r>
    </w:p>
    <w:p w14:paraId="47430318"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70DA9791" w14:textId="3B9A3DED" w:rsidR="00CE0999" w:rsidRDefault="00CE0999" w:rsidP="0075760F">
      <w:pPr>
        <w:widowControl w:val="0"/>
        <w:tabs>
          <w:tab w:val="left" w:pos="1440"/>
          <w:tab w:val="left" w:pos="2880"/>
          <w:tab w:val="left" w:pos="4320"/>
          <w:tab w:val="left" w:pos="6480"/>
          <w:tab w:val="left" w:pos="7920"/>
          <w:tab w:val="left" w:pos="9360"/>
        </w:tabs>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0CF58C71" w14:textId="3618D8A1" w:rsidR="00CE0999" w:rsidRDefault="00CE0999" w:rsidP="0075760F">
      <w:pPr>
        <w:widowControl w:val="0"/>
        <w:tabs>
          <w:tab w:val="left" w:pos="1440"/>
          <w:tab w:val="left" w:pos="2880"/>
          <w:tab w:val="left" w:pos="4320"/>
          <w:tab w:val="left" w:pos="6480"/>
          <w:tab w:val="left" w:pos="7920"/>
          <w:tab w:val="left" w:pos="9360"/>
        </w:tabs>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43197AC8"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eastAsia="Times New Roman" w:hAnsi="Arial" w:cs="Arial"/>
          <w:color w:val="000000"/>
          <w:sz w:val="20"/>
          <w:szCs w:val="20"/>
        </w:rPr>
      </w:pPr>
      <w:r>
        <w:rPr>
          <w:rFonts w:ascii="Arial" w:hAnsi="Arial"/>
          <w:color w:val="000000"/>
          <w:sz w:val="20"/>
          <w:szCs w:val="20"/>
        </w:rPr>
        <w:t>Il est fortement conseillé de visiter le site avant de soumettre toute offre.</w:t>
      </w:r>
    </w:p>
    <w:p w14:paraId="4388192E" w14:textId="479B55D6" w:rsidR="00CE0999" w:rsidRDefault="00F57D14" w:rsidP="0075760F">
      <w:pPr>
        <w:widowControl w:val="0"/>
        <w:tabs>
          <w:tab w:val="left" w:pos="1440"/>
          <w:tab w:val="left" w:pos="2880"/>
          <w:tab w:val="left" w:pos="4320"/>
          <w:tab w:val="left" w:pos="6480"/>
          <w:tab w:val="left" w:pos="7920"/>
          <w:tab w:val="left" w:pos="9360"/>
        </w:tabs>
        <w:ind w:right="1870"/>
        <w:rPr>
          <w:rFonts w:ascii="Arial" w:hAnsi="Arial" w:cs="Arial"/>
          <w:color w:val="000000"/>
        </w:rPr>
      </w:pPr>
      <w:r>
        <w:rPr>
          <w:rFonts w:ascii="Arial" w:hAnsi="Arial"/>
          <w:color w:val="000000"/>
          <w:sz w:val="20"/>
          <w:szCs w:val="20"/>
        </w:rPr>
        <w:t>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573AE156"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010E8B60" w14:textId="77777777" w:rsidR="004A0473" w:rsidRDefault="00CE0999" w:rsidP="0075760F">
      <w:pPr>
        <w:pStyle w:val="Normal"/>
        <w:tabs>
          <w:tab w:val="left" w:pos="4025"/>
          <w:tab w:val="left" w:pos="10206"/>
        </w:tabs>
        <w:ind w:right="1870"/>
        <w:rPr>
          <w:sz w:val="20"/>
          <w:szCs w:val="20"/>
        </w:rPr>
      </w:pPr>
      <w:r>
        <w:rPr>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26058252" w14:textId="77777777" w:rsidR="004A0473" w:rsidRDefault="004A0473" w:rsidP="0075760F">
      <w:pPr>
        <w:pStyle w:val="Normal"/>
        <w:tabs>
          <w:tab w:val="left" w:pos="4025"/>
          <w:tab w:val="left" w:pos="10206"/>
        </w:tabs>
        <w:ind w:right="1870"/>
        <w:rPr>
          <w:sz w:val="20"/>
          <w:szCs w:val="20"/>
          <w:lang w:eastAsia="x-none"/>
        </w:rPr>
      </w:pPr>
    </w:p>
    <w:p w14:paraId="3C655038" w14:textId="77777777" w:rsidR="004A0473" w:rsidRDefault="004A0473" w:rsidP="0075760F">
      <w:pPr>
        <w:pStyle w:val="Normal"/>
        <w:tabs>
          <w:tab w:val="left" w:pos="4025"/>
          <w:tab w:val="left" w:pos="10206"/>
        </w:tabs>
        <w:ind w:right="1870"/>
        <w:rPr>
          <w:sz w:val="22"/>
          <w:szCs w:val="22"/>
          <w:lang w:eastAsia="x-none"/>
        </w:rPr>
      </w:pPr>
    </w:p>
    <w:p w14:paraId="7E271F0A"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01.01.1 Couche de séparation (isolation phonique et résistance accrue à la pénétration d’eau)</w:t>
      </w:r>
    </w:p>
    <w:p w14:paraId="72837152" w14:textId="15C33DD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 lé de sous-couverture en bitume polymère avec joints autoadhésifs ; le lé de sous-couverture assure une fonction d’isolation phonique et, lorsque la situation l’exige, de résistance accrue à la pénétration d’eau. Respecter les instructions du fabricant.</w:t>
      </w:r>
    </w:p>
    <w:p w14:paraId="379F5D7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3503B3C" w14:textId="77777777" w:rsidR="004A0473" w:rsidRDefault="00CE0999" w:rsidP="0075760F">
      <w:pPr>
        <w:pStyle w:val="Normal"/>
        <w:tabs>
          <w:tab w:val="left" w:pos="4025"/>
          <w:tab w:val="left" w:pos="10206"/>
        </w:tabs>
        <w:ind w:right="1870"/>
        <w:rPr>
          <w:sz w:val="20"/>
          <w:szCs w:val="20"/>
        </w:rPr>
      </w:pPr>
      <w:r>
        <w:rPr>
          <w:sz w:val="20"/>
          <w:szCs w:val="20"/>
        </w:rPr>
        <w:t>Produit proposé : ……</w:t>
      </w:r>
    </w:p>
    <w:p w14:paraId="57FD41EA" w14:textId="77777777" w:rsidR="004A0473" w:rsidRDefault="004A0473" w:rsidP="0075760F">
      <w:pPr>
        <w:pStyle w:val="Normal"/>
        <w:tabs>
          <w:tab w:val="left" w:pos="4025"/>
          <w:tab w:val="left" w:pos="10206"/>
        </w:tabs>
        <w:ind w:right="1870"/>
        <w:rPr>
          <w:sz w:val="20"/>
          <w:szCs w:val="20"/>
          <w:lang w:eastAsia="x-none"/>
        </w:rPr>
      </w:pPr>
    </w:p>
    <w:p w14:paraId="0D83B9E5" w14:textId="4A1596E6" w:rsidR="00CE0999" w:rsidRDefault="00CE0999" w:rsidP="0075760F">
      <w:pPr>
        <w:pStyle w:val="Normal"/>
        <w:tabs>
          <w:tab w:val="left" w:pos="4025"/>
          <w:tab w:val="left" w:pos="10206"/>
        </w:tabs>
        <w:ind w:right="1870"/>
        <w:rPr>
          <w:sz w:val="20"/>
          <w:szCs w:val="20"/>
        </w:rPr>
      </w:pPr>
      <w:r>
        <w:rPr>
          <w:b/>
          <w:bCs/>
          <w:sz w:val="20"/>
          <w:szCs w:val="20"/>
        </w:rPr>
        <w:t>0,000 m²</w:t>
      </w:r>
      <w:r>
        <w:rPr>
          <w:sz w:val="20"/>
          <w:szCs w:val="20"/>
        </w:rPr>
        <w:tab/>
        <w:t>PU _____________  PT _____________</w:t>
      </w:r>
    </w:p>
    <w:p w14:paraId="29D69509" w14:textId="77777777" w:rsidR="004A0473" w:rsidRDefault="004A0473" w:rsidP="0075760F">
      <w:pPr>
        <w:pStyle w:val="Normal"/>
        <w:tabs>
          <w:tab w:val="left" w:pos="4025"/>
          <w:tab w:val="left" w:pos="10206"/>
        </w:tabs>
        <w:ind w:right="1870"/>
        <w:rPr>
          <w:sz w:val="20"/>
          <w:szCs w:val="20"/>
          <w:lang w:eastAsia="x-none"/>
        </w:rPr>
      </w:pPr>
    </w:p>
    <w:p w14:paraId="28204ABF" w14:textId="77777777" w:rsidR="004A0473" w:rsidRDefault="004A0473" w:rsidP="0075760F">
      <w:pPr>
        <w:pStyle w:val="Normal"/>
        <w:tabs>
          <w:tab w:val="left" w:pos="4025"/>
          <w:tab w:val="left" w:pos="10206"/>
        </w:tabs>
        <w:ind w:right="1870"/>
        <w:rPr>
          <w:sz w:val="22"/>
          <w:szCs w:val="22"/>
          <w:lang w:eastAsia="x-none"/>
        </w:rPr>
      </w:pPr>
    </w:p>
    <w:p w14:paraId="29D18E87" w14:textId="77777777" w:rsidR="004A0473" w:rsidRDefault="00CE0999" w:rsidP="0075760F">
      <w:pPr>
        <w:pStyle w:val="Normal"/>
        <w:tabs>
          <w:tab w:val="left" w:pos="4025"/>
          <w:tab w:val="left" w:pos="10206"/>
        </w:tabs>
        <w:ind w:right="1870"/>
        <w:rPr>
          <w:b/>
          <w:bCs/>
          <w:sz w:val="20"/>
          <w:szCs w:val="20"/>
        </w:rPr>
      </w:pPr>
      <w:r>
        <w:rPr>
          <w:b/>
          <w:bCs/>
          <w:sz w:val="20"/>
          <w:szCs w:val="20"/>
        </w:rPr>
        <w:t>01.01.2 Couche de séparation (au moins 0,9 mm)</w:t>
      </w:r>
    </w:p>
    <w:p w14:paraId="753389C8" w14:textId="79E0380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 lé de sous-couverture en bitume polymère avec joints autoadhésifs (couche de séparation). Les propriétés de la couche de séparation seront fonction des exigences posées. Respecter les instructions du fabricant.</w:t>
      </w:r>
    </w:p>
    <w:p w14:paraId="5539A9B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987146E" w14:textId="77777777" w:rsidR="004A0473" w:rsidRDefault="00CE0999" w:rsidP="0075760F">
      <w:pPr>
        <w:pStyle w:val="Normal"/>
        <w:tabs>
          <w:tab w:val="left" w:pos="4025"/>
          <w:tab w:val="left" w:pos="10206"/>
        </w:tabs>
        <w:ind w:right="1870"/>
        <w:rPr>
          <w:sz w:val="20"/>
          <w:szCs w:val="20"/>
        </w:rPr>
      </w:pPr>
      <w:r>
        <w:rPr>
          <w:sz w:val="20"/>
          <w:szCs w:val="20"/>
        </w:rPr>
        <w:t>Produit proposé : ……</w:t>
      </w:r>
    </w:p>
    <w:p w14:paraId="2E27B79F" w14:textId="77777777" w:rsidR="004A0473" w:rsidRDefault="004A0473" w:rsidP="0075760F">
      <w:pPr>
        <w:pStyle w:val="Normal"/>
        <w:tabs>
          <w:tab w:val="left" w:pos="4025"/>
          <w:tab w:val="left" w:pos="10206"/>
        </w:tabs>
        <w:ind w:right="1870"/>
        <w:rPr>
          <w:sz w:val="20"/>
          <w:szCs w:val="20"/>
          <w:lang w:eastAsia="x-none"/>
        </w:rPr>
      </w:pPr>
    </w:p>
    <w:p w14:paraId="4E525E22" w14:textId="07EBD162" w:rsidR="00CE0999" w:rsidRDefault="00CE0999" w:rsidP="0075760F">
      <w:pPr>
        <w:pStyle w:val="Normal"/>
        <w:tabs>
          <w:tab w:val="left" w:pos="4025"/>
          <w:tab w:val="left" w:pos="10206"/>
        </w:tabs>
        <w:ind w:right="1870"/>
        <w:rPr>
          <w:sz w:val="20"/>
          <w:szCs w:val="20"/>
        </w:rPr>
      </w:pPr>
      <w:r>
        <w:rPr>
          <w:b/>
          <w:bCs/>
          <w:sz w:val="20"/>
          <w:szCs w:val="20"/>
        </w:rPr>
        <w:t>0,000 m²</w:t>
      </w:r>
      <w:r>
        <w:rPr>
          <w:sz w:val="20"/>
          <w:szCs w:val="20"/>
        </w:rPr>
        <w:tab/>
        <w:t>PU _____________  PT _____________</w:t>
      </w:r>
    </w:p>
    <w:p w14:paraId="44BC2BAC" w14:textId="77777777" w:rsidR="004A0473" w:rsidRDefault="004A0473" w:rsidP="0075760F">
      <w:pPr>
        <w:pStyle w:val="Normal"/>
        <w:tabs>
          <w:tab w:val="left" w:pos="4025"/>
          <w:tab w:val="left" w:pos="10206"/>
        </w:tabs>
        <w:ind w:right="1870"/>
        <w:rPr>
          <w:sz w:val="20"/>
          <w:szCs w:val="20"/>
          <w:lang w:eastAsia="x-none"/>
        </w:rPr>
      </w:pPr>
    </w:p>
    <w:p w14:paraId="01E44852" w14:textId="77777777" w:rsidR="004A0473" w:rsidRDefault="004A0473" w:rsidP="0075760F">
      <w:pPr>
        <w:pStyle w:val="Normal"/>
        <w:tabs>
          <w:tab w:val="left" w:pos="4025"/>
          <w:tab w:val="left" w:pos="10206"/>
        </w:tabs>
        <w:ind w:right="1870"/>
        <w:rPr>
          <w:sz w:val="22"/>
          <w:szCs w:val="22"/>
          <w:lang w:eastAsia="x-none"/>
        </w:rPr>
      </w:pPr>
    </w:p>
    <w:p w14:paraId="63B92EEC" w14:textId="77777777" w:rsidR="004A0473" w:rsidRDefault="00CE0999" w:rsidP="0075760F">
      <w:pPr>
        <w:pStyle w:val="Normal"/>
        <w:tabs>
          <w:tab w:val="left" w:pos="4025"/>
          <w:tab w:val="left" w:pos="10206"/>
        </w:tabs>
        <w:ind w:right="1870"/>
        <w:rPr>
          <w:b/>
          <w:bCs/>
          <w:sz w:val="20"/>
          <w:szCs w:val="20"/>
        </w:rPr>
      </w:pPr>
      <w:r>
        <w:rPr>
          <w:b/>
          <w:bCs/>
          <w:sz w:val="20"/>
          <w:szCs w:val="20"/>
        </w:rPr>
        <w:t>01.02.3 Couverture de toit — tuiles PREFA</w:t>
      </w:r>
    </w:p>
    <w:p w14:paraId="682B8561" w14:textId="2DB7154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d’une couverture de toit réalisée avec des tuiles PREFA ; comprend le matériel de fixation PREFA (pattes brevetées et clous annelés, 8 par m²) ; pose réalisée sur voligeage intégral existant (épaisseur minimum : 24 mm) ou sur contre-lattage (30/50 mm). Respecter les directives de pose PREFA.</w:t>
      </w:r>
    </w:p>
    <w:p w14:paraId="68A8DBC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104B065" w14:textId="3F74B46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À partir d’une charge de neige normale de 3,25</w:t>
      </w:r>
      <w:r w:rsidR="00912EC1">
        <w:rPr>
          <w:sz w:val="20"/>
          <w:szCs w:val="20"/>
        </w:rPr>
        <w:t> </w:t>
      </w:r>
      <w:r>
        <w:rPr>
          <w:sz w:val="20"/>
          <w:szCs w:val="20"/>
        </w:rPr>
        <w:t>kN/m² ou pour les catégories de terrain</w:t>
      </w:r>
      <w:r w:rsidR="00912EC1">
        <w:rPr>
          <w:sz w:val="20"/>
          <w:szCs w:val="20"/>
        </w:rPr>
        <w:t> </w:t>
      </w:r>
      <w:r>
        <w:rPr>
          <w:sz w:val="20"/>
          <w:szCs w:val="20"/>
        </w:rPr>
        <w:t>0, I et II, l’utilisation d’un voligeage intégral avec couche de séparation bitumineuse est obligatoire.</w:t>
      </w:r>
    </w:p>
    <w:p w14:paraId="1BEFEEA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EA26B7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Pente de toit minimum :</w:t>
      </w:r>
    </w:p>
    <w:p w14:paraId="1801409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à partir de 12° (longueur des chevrons inférieure à 7 m)</w:t>
      </w:r>
    </w:p>
    <w:p w14:paraId="0317DFF0" w14:textId="43C1C71D"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à partir de 14° (longueur des chevrons comprise entre 7 m et 12 m)</w:t>
      </w:r>
    </w:p>
    <w:p w14:paraId="45F6B010" w14:textId="112B439A"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à partir de 16° (longueur des chevrons supérieure à 12 m)</w:t>
      </w:r>
    </w:p>
    <w:p w14:paraId="23CD204C" w14:textId="1646A79D"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600 × 420 mm en surface posée (4 par m²)</w:t>
      </w:r>
    </w:p>
    <w:p w14:paraId="0F5CBCDC" w14:textId="1775E698"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73C5EEB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aluminium</w:t>
      </w:r>
    </w:p>
    <w:p w14:paraId="0B6364BB" w14:textId="48CDE6D8"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EN AW-3005</w:t>
      </w:r>
    </w:p>
    <w:p w14:paraId="7F1C1ECA" w14:textId="6E1703DA"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 P.10, laque de protection sur la face arrière, stucco ou lisse</w:t>
      </w:r>
    </w:p>
    <w:p w14:paraId="74D628CF" w14:textId="685E60FE"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7BDDD308"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standard ; cf. nuancier PREFA)</w:t>
      </w:r>
    </w:p>
    <w:p w14:paraId="07F5E20E" w14:textId="77777777" w:rsidR="004A0473" w:rsidRDefault="004A0473" w:rsidP="0075760F">
      <w:pPr>
        <w:pStyle w:val="Normal"/>
        <w:tabs>
          <w:tab w:val="left" w:pos="4025"/>
          <w:tab w:val="left" w:pos="10206"/>
        </w:tabs>
        <w:ind w:right="1870"/>
        <w:rPr>
          <w:rFonts w:eastAsia="Times New Roman"/>
          <w:sz w:val="20"/>
          <w:szCs w:val="20"/>
          <w:lang w:eastAsia="x-none"/>
        </w:rPr>
      </w:pPr>
    </w:p>
    <w:p w14:paraId="479361AE" w14:textId="4396730B" w:rsidR="00CE0999" w:rsidRDefault="00CE0999" w:rsidP="0075760F">
      <w:pPr>
        <w:pStyle w:val="Normal"/>
        <w:tabs>
          <w:tab w:val="left" w:pos="4025"/>
          <w:tab w:val="left" w:pos="10206"/>
        </w:tabs>
        <w:ind w:right="1870"/>
        <w:rPr>
          <w:sz w:val="20"/>
          <w:szCs w:val="20"/>
        </w:rPr>
      </w:pPr>
      <w:r>
        <w:rPr>
          <w:b/>
          <w:bCs/>
          <w:sz w:val="20"/>
          <w:szCs w:val="20"/>
        </w:rPr>
        <w:t>0,000 m²</w:t>
      </w:r>
      <w:r>
        <w:rPr>
          <w:sz w:val="20"/>
          <w:szCs w:val="20"/>
        </w:rPr>
        <w:tab/>
        <w:t>PU _____________  PT _____________</w:t>
      </w:r>
    </w:p>
    <w:p w14:paraId="7EEDE835" w14:textId="77777777" w:rsidR="004A0473" w:rsidRDefault="004A0473" w:rsidP="0075760F">
      <w:pPr>
        <w:pStyle w:val="Normal"/>
        <w:tabs>
          <w:tab w:val="left" w:pos="4025"/>
          <w:tab w:val="left" w:pos="10206"/>
        </w:tabs>
        <w:ind w:right="1870"/>
        <w:rPr>
          <w:sz w:val="20"/>
          <w:szCs w:val="20"/>
          <w:lang w:eastAsia="x-none"/>
        </w:rPr>
      </w:pPr>
    </w:p>
    <w:p w14:paraId="07F23125" w14:textId="77777777" w:rsidR="004A0473" w:rsidRDefault="004A0473" w:rsidP="0075760F">
      <w:pPr>
        <w:pStyle w:val="Normal"/>
        <w:tabs>
          <w:tab w:val="left" w:pos="4025"/>
          <w:tab w:val="left" w:pos="10206"/>
        </w:tabs>
        <w:ind w:right="1870"/>
        <w:rPr>
          <w:sz w:val="22"/>
          <w:szCs w:val="22"/>
          <w:lang w:eastAsia="x-none"/>
        </w:rPr>
      </w:pPr>
    </w:p>
    <w:p w14:paraId="3E3220E0"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01.01.4 Bande de départ pour tuiles</w:t>
      </w:r>
    </w:p>
    <w:p w14:paraId="3D40CFC6" w14:textId="7153FD8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départ PREFA ; avec matériel de fixation et ajustage à la couverture PREFA. Respecter les directives de pose PREFA.</w:t>
      </w:r>
    </w:p>
    <w:p w14:paraId="7A6FA13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78997D9" w14:textId="4B136B82"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1806 × 150 mm</w:t>
      </w:r>
    </w:p>
    <w:p w14:paraId="64932EE1" w14:textId="614DEEF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1,2 mm</w:t>
      </w:r>
    </w:p>
    <w:p w14:paraId="7D7A5FC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aluminium</w:t>
      </w:r>
    </w:p>
    <w:p w14:paraId="2423FC88" w14:textId="77777777" w:rsidR="004A0473" w:rsidRDefault="004A0473" w:rsidP="0075760F">
      <w:pPr>
        <w:pStyle w:val="Normal"/>
        <w:tabs>
          <w:tab w:val="left" w:pos="4025"/>
          <w:tab w:val="left" w:pos="10206"/>
        </w:tabs>
        <w:ind w:right="1870"/>
        <w:rPr>
          <w:rFonts w:eastAsia="Times New Roman"/>
          <w:sz w:val="20"/>
          <w:szCs w:val="20"/>
          <w:lang w:eastAsia="x-none"/>
        </w:rPr>
      </w:pPr>
    </w:p>
    <w:p w14:paraId="139BA801" w14:textId="77777777" w:rsidR="004A0473" w:rsidRDefault="004A0473" w:rsidP="0075760F">
      <w:pPr>
        <w:pStyle w:val="Normal"/>
        <w:tabs>
          <w:tab w:val="left" w:pos="4025"/>
          <w:tab w:val="left" w:pos="10206"/>
        </w:tabs>
        <w:ind w:right="1870"/>
        <w:rPr>
          <w:rFonts w:eastAsia="Times New Roman"/>
          <w:sz w:val="20"/>
          <w:szCs w:val="20"/>
          <w:lang w:eastAsia="x-none"/>
        </w:rPr>
      </w:pPr>
    </w:p>
    <w:p w14:paraId="69C452DA" w14:textId="08F28A17"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5588E37D" w14:textId="77777777" w:rsidR="004A0473" w:rsidRDefault="004A0473" w:rsidP="0075760F">
      <w:pPr>
        <w:pStyle w:val="Normal"/>
        <w:tabs>
          <w:tab w:val="left" w:pos="4025"/>
          <w:tab w:val="left" w:pos="10206"/>
        </w:tabs>
        <w:ind w:right="1870"/>
        <w:rPr>
          <w:sz w:val="20"/>
          <w:szCs w:val="20"/>
          <w:lang w:eastAsia="x-none"/>
        </w:rPr>
      </w:pPr>
    </w:p>
    <w:p w14:paraId="7F8C03EE" w14:textId="77777777" w:rsidR="004A0473" w:rsidRDefault="004A0473" w:rsidP="0075760F">
      <w:pPr>
        <w:pStyle w:val="Normal"/>
        <w:tabs>
          <w:tab w:val="left" w:pos="4025"/>
          <w:tab w:val="left" w:pos="10206"/>
        </w:tabs>
        <w:ind w:right="1870"/>
        <w:rPr>
          <w:sz w:val="22"/>
          <w:szCs w:val="22"/>
          <w:lang w:eastAsia="x-none"/>
        </w:rPr>
      </w:pPr>
    </w:p>
    <w:p w14:paraId="730D8155" w14:textId="61167241" w:rsidR="004A0473" w:rsidRDefault="00CE0999" w:rsidP="0075760F">
      <w:pPr>
        <w:pStyle w:val="Normal"/>
        <w:tabs>
          <w:tab w:val="left" w:pos="4025"/>
          <w:tab w:val="left" w:pos="10206"/>
        </w:tabs>
        <w:ind w:right="1870"/>
        <w:rPr>
          <w:b/>
          <w:bCs/>
          <w:sz w:val="20"/>
          <w:szCs w:val="20"/>
        </w:rPr>
      </w:pPr>
      <w:r>
        <w:rPr>
          <w:b/>
          <w:bCs/>
          <w:sz w:val="20"/>
          <w:szCs w:val="20"/>
        </w:rPr>
        <w:t>01.01.5 Solin de finition (standard)</w:t>
      </w:r>
    </w:p>
    <w:p w14:paraId="5C3C29B0" w14:textId="397FB34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solins de finition PREFA avec double pliure réalisée en usine ; matériel de fixation compris ; pliure trapézoïdale alignée sur la pente de la gouttière.</w:t>
      </w:r>
    </w:p>
    <w:p w14:paraId="0B18393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B583C50" w14:textId="65B44589"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230 × 2000 mm</w:t>
      </w:r>
    </w:p>
    <w:p w14:paraId="430EA586" w14:textId="5878CD15"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23F0E51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aluminium</w:t>
      </w:r>
    </w:p>
    <w:p w14:paraId="6B90796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AlMn1Mg0,5</w:t>
      </w:r>
    </w:p>
    <w:p w14:paraId="208ED93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w:t>
      </w:r>
    </w:p>
    <w:p w14:paraId="51211707"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7D7D5995" w14:textId="77777777" w:rsidR="004A0473" w:rsidRDefault="004A0473" w:rsidP="0075760F">
      <w:pPr>
        <w:pStyle w:val="Normal"/>
        <w:tabs>
          <w:tab w:val="left" w:pos="4025"/>
          <w:tab w:val="left" w:pos="10206"/>
        </w:tabs>
        <w:ind w:right="1870"/>
        <w:rPr>
          <w:rFonts w:eastAsia="Times New Roman"/>
          <w:sz w:val="20"/>
          <w:szCs w:val="20"/>
          <w:lang w:eastAsia="x-none"/>
        </w:rPr>
      </w:pPr>
    </w:p>
    <w:p w14:paraId="14BC501B" w14:textId="6242E344"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4CE29480" w14:textId="77777777" w:rsidR="004A0473" w:rsidRDefault="004A0473" w:rsidP="0075760F">
      <w:pPr>
        <w:pStyle w:val="Normal"/>
        <w:tabs>
          <w:tab w:val="left" w:pos="4025"/>
          <w:tab w:val="left" w:pos="10206"/>
        </w:tabs>
        <w:ind w:right="1870"/>
        <w:rPr>
          <w:sz w:val="20"/>
          <w:szCs w:val="20"/>
          <w:lang w:eastAsia="x-none"/>
        </w:rPr>
      </w:pPr>
    </w:p>
    <w:p w14:paraId="2B67D794" w14:textId="77777777" w:rsidR="004A0473" w:rsidRDefault="004A0473" w:rsidP="0075760F">
      <w:pPr>
        <w:pStyle w:val="Normal"/>
        <w:tabs>
          <w:tab w:val="left" w:pos="4025"/>
          <w:tab w:val="left" w:pos="10206"/>
        </w:tabs>
        <w:ind w:right="1870"/>
        <w:rPr>
          <w:sz w:val="22"/>
          <w:szCs w:val="22"/>
          <w:lang w:eastAsia="x-none"/>
        </w:rPr>
      </w:pPr>
    </w:p>
    <w:p w14:paraId="515B43C8"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01.01.6 Solin de finition réalisé à partir de bandes complémentaires Prefalz</w:t>
      </w:r>
    </w:p>
    <w:p w14:paraId="2F1A7623" w14:textId="49C623E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solins de finition réalisés à partir de bandes complémentaires Prefalz ; matériel de fixation compris ; pliure trapézoïdale alignée sur la pente de la gouttière.</w:t>
      </w:r>
    </w:p>
    <w:p w14:paraId="2532DAD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B01E71C" w14:textId="6AC6509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030BECD3" w14:textId="6318B7D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7B89115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546B741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13E75414"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2C913984" w14:textId="77777777" w:rsidR="004A0473" w:rsidRDefault="004A0473" w:rsidP="0075760F">
      <w:pPr>
        <w:pStyle w:val="Normal"/>
        <w:tabs>
          <w:tab w:val="left" w:pos="4025"/>
          <w:tab w:val="left" w:pos="10206"/>
        </w:tabs>
        <w:ind w:right="1870"/>
        <w:rPr>
          <w:rFonts w:eastAsia="Times New Roman"/>
          <w:sz w:val="20"/>
          <w:szCs w:val="20"/>
          <w:lang w:eastAsia="x-none"/>
        </w:rPr>
      </w:pPr>
    </w:p>
    <w:p w14:paraId="67FD47F0" w14:textId="432BA243"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5A5843E9" w14:textId="77777777" w:rsidR="004A0473" w:rsidRDefault="004A0473" w:rsidP="0075760F">
      <w:pPr>
        <w:pStyle w:val="Normal"/>
        <w:tabs>
          <w:tab w:val="left" w:pos="4025"/>
          <w:tab w:val="left" w:pos="10206"/>
        </w:tabs>
        <w:ind w:right="1870"/>
        <w:rPr>
          <w:sz w:val="20"/>
          <w:szCs w:val="20"/>
          <w:lang w:eastAsia="x-none"/>
        </w:rPr>
      </w:pPr>
    </w:p>
    <w:p w14:paraId="07321C03" w14:textId="77777777" w:rsidR="004A0473" w:rsidRDefault="004A0473" w:rsidP="0075760F">
      <w:pPr>
        <w:pStyle w:val="Normal"/>
        <w:tabs>
          <w:tab w:val="left" w:pos="4025"/>
          <w:tab w:val="left" w:pos="10206"/>
        </w:tabs>
        <w:ind w:right="1870"/>
        <w:rPr>
          <w:sz w:val="22"/>
          <w:szCs w:val="22"/>
          <w:lang w:eastAsia="x-none"/>
        </w:rPr>
      </w:pPr>
    </w:p>
    <w:p w14:paraId="6BE79277"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01.01.7 Grille anti-insectes pour entrée et sortie d’air</w:t>
      </w:r>
    </w:p>
    <w:p w14:paraId="6596F483" w14:textId="286954D1" w:rsidR="00CE0999" w:rsidRDefault="00CE0999" w:rsidP="0075760F">
      <w:pPr>
        <w:pStyle w:val="Normal"/>
        <w:tabs>
          <w:tab w:val="left" w:pos="4536"/>
          <w:tab w:val="left" w:pos="9072"/>
          <w:tab w:val="left" w:pos="13608"/>
        </w:tabs>
        <w:ind w:right="1870"/>
        <w:rPr>
          <w:sz w:val="22"/>
          <w:szCs w:val="22"/>
        </w:rPr>
      </w:pPr>
      <w:r>
        <w:rPr>
          <w:sz w:val="20"/>
          <w:szCs w:val="20"/>
        </w:rPr>
        <w:t>Livraison et pose d’une grille anti-insectes avec perforations circulaires ; pour entrée et sortie d’air ; protection de la lame d’air contre les insectes et les oiseaux. Matériel de fixation compris.</w:t>
      </w:r>
    </w:p>
    <w:p w14:paraId="6B2F40C5" w14:textId="77777777" w:rsidR="00CE0999" w:rsidRDefault="00CE0999" w:rsidP="0075760F">
      <w:pPr>
        <w:pStyle w:val="Normal"/>
        <w:tabs>
          <w:tab w:val="left" w:pos="4536"/>
          <w:tab w:val="left" w:pos="9072"/>
          <w:tab w:val="left" w:pos="13608"/>
        </w:tabs>
        <w:ind w:right="1870"/>
        <w:rPr>
          <w:sz w:val="22"/>
          <w:szCs w:val="22"/>
          <w:lang w:eastAsia="x-none"/>
        </w:rPr>
      </w:pPr>
    </w:p>
    <w:p w14:paraId="0ED4B716" w14:textId="11C77677" w:rsidR="00CE0999" w:rsidRDefault="00CE0999" w:rsidP="0075760F">
      <w:pPr>
        <w:pStyle w:val="Normal"/>
        <w:tabs>
          <w:tab w:val="left" w:pos="4536"/>
          <w:tab w:val="left" w:pos="9072"/>
          <w:tab w:val="left" w:pos="13608"/>
        </w:tabs>
        <w:ind w:right="1870"/>
        <w:rPr>
          <w:sz w:val="20"/>
          <w:szCs w:val="20"/>
        </w:rPr>
      </w:pPr>
      <w:r>
        <w:rPr>
          <w:sz w:val="20"/>
          <w:szCs w:val="20"/>
        </w:rPr>
        <w:t>Dimension de coupe : 125 mm</w:t>
      </w:r>
    </w:p>
    <w:p w14:paraId="118081AA" w14:textId="77777777" w:rsidR="00CE0999" w:rsidRDefault="00CE0999" w:rsidP="0075760F">
      <w:pPr>
        <w:pStyle w:val="Normal"/>
        <w:tabs>
          <w:tab w:val="left" w:pos="4536"/>
          <w:tab w:val="left" w:pos="9072"/>
          <w:tab w:val="left" w:pos="13608"/>
        </w:tabs>
        <w:ind w:right="1870"/>
        <w:rPr>
          <w:sz w:val="20"/>
          <w:szCs w:val="20"/>
        </w:rPr>
      </w:pPr>
      <w:r>
        <w:rPr>
          <w:sz w:val="20"/>
          <w:szCs w:val="20"/>
        </w:rPr>
        <w:t>Pliure : selon les besoins</w:t>
      </w:r>
    </w:p>
    <w:p w14:paraId="09FB12DB" w14:textId="3FE3D705"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Longueur : 2000 mm</w:t>
      </w:r>
    </w:p>
    <w:p w14:paraId="000F029A" w14:textId="3C740251"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0,70 mm</w:t>
      </w:r>
    </w:p>
    <w:p w14:paraId="5AE37368"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Matériau : aluminium</w:t>
      </w:r>
    </w:p>
    <w:p w14:paraId="62CF5617" w14:textId="415CF37D"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 xml:space="preserve">Perforations circulaires : </w:t>
      </w:r>
      <w:r>
        <w:rPr>
          <w:rFonts w:ascii="Menlo Regular" w:hAnsi="Menlo Regular"/>
          <w:sz w:val="20"/>
          <w:szCs w:val="20"/>
        </w:rPr>
        <w:t>⌀</w:t>
      </w:r>
      <w:r>
        <w:rPr>
          <w:sz w:val="20"/>
          <w:szCs w:val="20"/>
        </w:rPr>
        <w:t xml:space="preserve"> 5 mm</w:t>
      </w:r>
    </w:p>
    <w:p w14:paraId="2DEAD671" w14:textId="77777777" w:rsidR="004A0473" w:rsidRDefault="004A0473" w:rsidP="0075760F">
      <w:pPr>
        <w:pStyle w:val="Normal"/>
        <w:tabs>
          <w:tab w:val="left" w:pos="4025"/>
          <w:tab w:val="left" w:pos="10206"/>
        </w:tabs>
        <w:ind w:right="1870"/>
        <w:rPr>
          <w:rFonts w:eastAsia="Times New Roman"/>
          <w:sz w:val="20"/>
          <w:szCs w:val="20"/>
          <w:lang w:eastAsia="x-none"/>
        </w:rPr>
      </w:pPr>
    </w:p>
    <w:p w14:paraId="25318698" w14:textId="77777777" w:rsidR="004A0473" w:rsidRDefault="004A0473" w:rsidP="0075760F">
      <w:pPr>
        <w:pStyle w:val="Normal"/>
        <w:tabs>
          <w:tab w:val="left" w:pos="4025"/>
          <w:tab w:val="left" w:pos="10206"/>
        </w:tabs>
        <w:ind w:right="1870"/>
        <w:rPr>
          <w:rFonts w:eastAsia="Times New Roman"/>
          <w:sz w:val="20"/>
          <w:szCs w:val="20"/>
          <w:lang w:eastAsia="x-none"/>
        </w:rPr>
      </w:pPr>
    </w:p>
    <w:p w14:paraId="6F3561F7" w14:textId="2B748CBC"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78052B04" w14:textId="77777777" w:rsidR="004A0473" w:rsidRDefault="004A0473" w:rsidP="0075760F">
      <w:pPr>
        <w:pStyle w:val="Normal"/>
        <w:tabs>
          <w:tab w:val="left" w:pos="4025"/>
          <w:tab w:val="left" w:pos="10206"/>
        </w:tabs>
        <w:ind w:right="1870"/>
        <w:rPr>
          <w:sz w:val="20"/>
          <w:szCs w:val="20"/>
          <w:lang w:eastAsia="x-none"/>
        </w:rPr>
      </w:pPr>
    </w:p>
    <w:p w14:paraId="79502253" w14:textId="77777777" w:rsidR="004A0473" w:rsidRDefault="004A0473" w:rsidP="0075760F">
      <w:pPr>
        <w:pStyle w:val="Normal"/>
        <w:tabs>
          <w:tab w:val="left" w:pos="4025"/>
          <w:tab w:val="left" w:pos="10206"/>
        </w:tabs>
        <w:ind w:right="1870"/>
        <w:rPr>
          <w:sz w:val="22"/>
          <w:szCs w:val="22"/>
          <w:lang w:eastAsia="x-none"/>
        </w:rPr>
      </w:pPr>
    </w:p>
    <w:p w14:paraId="7F08AD4E" w14:textId="77777777" w:rsidR="004A0473" w:rsidRDefault="00CE0999" w:rsidP="0075760F">
      <w:pPr>
        <w:pStyle w:val="Normal"/>
        <w:tabs>
          <w:tab w:val="left" w:pos="4025"/>
          <w:tab w:val="left" w:pos="10206"/>
        </w:tabs>
        <w:ind w:right="1870"/>
        <w:rPr>
          <w:b/>
          <w:bCs/>
          <w:sz w:val="20"/>
          <w:szCs w:val="20"/>
        </w:rPr>
      </w:pPr>
      <w:r>
        <w:rPr>
          <w:b/>
          <w:bCs/>
          <w:sz w:val="20"/>
          <w:szCs w:val="20"/>
        </w:rPr>
        <w:t>01.01.8 Ligne de bris (combles mansardés)</w:t>
      </w:r>
    </w:p>
    <w:p w14:paraId="420C5307" w14:textId="1241BD52" w:rsidR="00CE0999" w:rsidRDefault="00CE0999" w:rsidP="0075760F">
      <w:pPr>
        <w:pStyle w:val="Normal"/>
        <w:tabs>
          <w:tab w:val="left" w:pos="4536"/>
          <w:tab w:val="left" w:pos="9072"/>
          <w:tab w:val="left" w:pos="13608"/>
        </w:tabs>
        <w:ind w:right="1870"/>
        <w:rPr>
          <w:sz w:val="22"/>
          <w:szCs w:val="22"/>
        </w:rPr>
      </w:pPr>
      <w:r>
        <w:rPr>
          <w:sz w:val="20"/>
          <w:szCs w:val="20"/>
        </w:rPr>
        <w:t>Mise en œuvre d’une ligne de bris pour comble mansardé ; comprend la pièce d’aluminium pliée et la bande de départ, ainsi que l’ajustage à la couverture de toit PREFA.</w:t>
      </w:r>
    </w:p>
    <w:p w14:paraId="6DD9FF1B" w14:textId="77777777" w:rsidR="00CE0999" w:rsidRDefault="00CE0999" w:rsidP="0075760F">
      <w:pPr>
        <w:pStyle w:val="Normal"/>
        <w:tabs>
          <w:tab w:val="left" w:pos="4536"/>
          <w:tab w:val="left" w:pos="9072"/>
          <w:tab w:val="left" w:pos="13608"/>
        </w:tabs>
        <w:ind w:right="1870"/>
        <w:rPr>
          <w:sz w:val="22"/>
          <w:szCs w:val="22"/>
          <w:lang w:eastAsia="x-none"/>
        </w:rPr>
      </w:pPr>
    </w:p>
    <w:p w14:paraId="54F62DFC" w14:textId="77777777" w:rsidR="004A0473" w:rsidRDefault="00CE0999" w:rsidP="0075760F">
      <w:pPr>
        <w:pStyle w:val="Normal"/>
        <w:tabs>
          <w:tab w:val="left" w:pos="4025"/>
          <w:tab w:val="left" w:pos="10206"/>
        </w:tabs>
        <w:ind w:right="1870"/>
        <w:rPr>
          <w:sz w:val="20"/>
          <w:szCs w:val="20"/>
        </w:rPr>
      </w:pPr>
      <w:r>
        <w:rPr>
          <w:sz w:val="20"/>
          <w:szCs w:val="20"/>
        </w:rPr>
        <w:t>Ligne de bris avec transition de …° à …°</w:t>
      </w:r>
    </w:p>
    <w:p w14:paraId="034F0DFE" w14:textId="77777777" w:rsidR="004A0473" w:rsidRDefault="004A0473" w:rsidP="0075760F">
      <w:pPr>
        <w:pStyle w:val="Normal"/>
        <w:tabs>
          <w:tab w:val="left" w:pos="4025"/>
          <w:tab w:val="left" w:pos="10206"/>
        </w:tabs>
        <w:ind w:right="1870"/>
        <w:rPr>
          <w:sz w:val="20"/>
          <w:szCs w:val="20"/>
          <w:lang w:eastAsia="x-none"/>
        </w:rPr>
      </w:pPr>
    </w:p>
    <w:p w14:paraId="78895492" w14:textId="2DAFAAE8"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0AD87CE7" w14:textId="77777777" w:rsidR="004A0473" w:rsidRDefault="004A0473" w:rsidP="0075760F">
      <w:pPr>
        <w:pStyle w:val="Normal"/>
        <w:tabs>
          <w:tab w:val="left" w:pos="4025"/>
          <w:tab w:val="left" w:pos="10206"/>
        </w:tabs>
        <w:ind w:right="1870"/>
        <w:rPr>
          <w:sz w:val="20"/>
          <w:szCs w:val="20"/>
          <w:lang w:eastAsia="x-none"/>
        </w:rPr>
      </w:pPr>
    </w:p>
    <w:p w14:paraId="2E3C632B" w14:textId="77777777" w:rsidR="004A0473" w:rsidRDefault="004A0473" w:rsidP="0075760F">
      <w:pPr>
        <w:pStyle w:val="Normal"/>
        <w:tabs>
          <w:tab w:val="left" w:pos="4025"/>
          <w:tab w:val="left" w:pos="10206"/>
        </w:tabs>
        <w:ind w:right="1870"/>
        <w:rPr>
          <w:sz w:val="22"/>
          <w:szCs w:val="22"/>
          <w:lang w:eastAsia="x-none"/>
        </w:rPr>
      </w:pPr>
    </w:p>
    <w:p w14:paraId="0A286815" w14:textId="77777777" w:rsidR="004A0473" w:rsidRDefault="00CE0999" w:rsidP="0075760F">
      <w:pPr>
        <w:pStyle w:val="Normal"/>
        <w:tabs>
          <w:tab w:val="left" w:pos="4025"/>
          <w:tab w:val="left" w:pos="10206"/>
        </w:tabs>
        <w:ind w:right="1870"/>
        <w:rPr>
          <w:b/>
          <w:bCs/>
          <w:sz w:val="20"/>
          <w:szCs w:val="20"/>
        </w:rPr>
      </w:pPr>
      <w:r>
        <w:rPr>
          <w:b/>
          <w:bCs/>
          <w:sz w:val="20"/>
          <w:szCs w:val="20"/>
        </w:rPr>
        <w:br w:type="page"/>
      </w:r>
      <w:r>
        <w:rPr>
          <w:b/>
          <w:bCs/>
          <w:sz w:val="20"/>
          <w:szCs w:val="20"/>
        </w:rPr>
        <w:lastRenderedPageBreak/>
        <w:t>01.01.9 Ligne de bris</w:t>
      </w:r>
    </w:p>
    <w:p w14:paraId="2B67A660" w14:textId="5DB52A66" w:rsidR="00CE0999" w:rsidRDefault="00CE0999" w:rsidP="0075760F">
      <w:pPr>
        <w:pStyle w:val="Normal"/>
        <w:tabs>
          <w:tab w:val="left" w:pos="4536"/>
          <w:tab w:val="left" w:pos="9072"/>
          <w:tab w:val="left" w:pos="13608"/>
        </w:tabs>
        <w:ind w:right="1870"/>
        <w:rPr>
          <w:sz w:val="22"/>
          <w:szCs w:val="22"/>
        </w:rPr>
      </w:pPr>
      <w:r>
        <w:rPr>
          <w:sz w:val="20"/>
          <w:szCs w:val="20"/>
        </w:rPr>
        <w:t>Mise en œuvre d’une ligne de bris avec bande de recouvrement réalisée à partir de bandes complémentaires Prefalz ; comprend le matériel de fixation ainsi que l’ajustage à la couverture PREFA.</w:t>
      </w:r>
    </w:p>
    <w:p w14:paraId="4266858B" w14:textId="77777777" w:rsidR="00CE0999" w:rsidRDefault="00CE0999" w:rsidP="0075760F">
      <w:pPr>
        <w:pStyle w:val="Normal"/>
        <w:tabs>
          <w:tab w:val="left" w:pos="4536"/>
          <w:tab w:val="left" w:pos="9072"/>
          <w:tab w:val="left" w:pos="13608"/>
        </w:tabs>
        <w:ind w:right="1870"/>
        <w:rPr>
          <w:sz w:val="22"/>
          <w:szCs w:val="22"/>
          <w:lang w:eastAsia="x-none"/>
        </w:rPr>
      </w:pPr>
    </w:p>
    <w:p w14:paraId="3092FA18" w14:textId="77777777" w:rsidR="004A0473" w:rsidRDefault="00CE0999" w:rsidP="0075760F">
      <w:pPr>
        <w:pStyle w:val="Normal"/>
        <w:tabs>
          <w:tab w:val="left" w:pos="4025"/>
          <w:tab w:val="left" w:pos="10206"/>
        </w:tabs>
        <w:ind w:right="1870"/>
        <w:rPr>
          <w:sz w:val="20"/>
          <w:szCs w:val="20"/>
        </w:rPr>
      </w:pPr>
      <w:r>
        <w:rPr>
          <w:sz w:val="20"/>
          <w:szCs w:val="20"/>
        </w:rPr>
        <w:t>Ligne de bris avec transition de …° à …°</w:t>
      </w:r>
    </w:p>
    <w:p w14:paraId="119137C0" w14:textId="77777777" w:rsidR="004A0473" w:rsidRDefault="004A0473" w:rsidP="0075760F">
      <w:pPr>
        <w:pStyle w:val="Normal"/>
        <w:tabs>
          <w:tab w:val="left" w:pos="4025"/>
          <w:tab w:val="left" w:pos="10206"/>
        </w:tabs>
        <w:ind w:right="1870"/>
        <w:rPr>
          <w:sz w:val="20"/>
          <w:szCs w:val="20"/>
          <w:lang w:eastAsia="x-none"/>
        </w:rPr>
      </w:pPr>
    </w:p>
    <w:p w14:paraId="43D04B2F" w14:textId="6EE7BD78"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0B1469BD" w14:textId="77777777" w:rsidR="004A0473" w:rsidRDefault="004A0473" w:rsidP="0075760F">
      <w:pPr>
        <w:pStyle w:val="Normal"/>
        <w:tabs>
          <w:tab w:val="left" w:pos="4025"/>
          <w:tab w:val="left" w:pos="10206"/>
        </w:tabs>
        <w:ind w:right="1870"/>
        <w:rPr>
          <w:sz w:val="20"/>
          <w:szCs w:val="20"/>
          <w:lang w:eastAsia="x-none"/>
        </w:rPr>
      </w:pPr>
    </w:p>
    <w:p w14:paraId="292938D9" w14:textId="77777777" w:rsidR="004A0473" w:rsidRDefault="004A0473" w:rsidP="0075760F">
      <w:pPr>
        <w:pStyle w:val="Normal"/>
        <w:tabs>
          <w:tab w:val="left" w:pos="4025"/>
          <w:tab w:val="left" w:pos="10206"/>
        </w:tabs>
        <w:ind w:right="1870"/>
        <w:rPr>
          <w:sz w:val="22"/>
          <w:szCs w:val="22"/>
          <w:lang w:eastAsia="x-none"/>
        </w:rPr>
      </w:pPr>
    </w:p>
    <w:p w14:paraId="3E72F459"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01.01.10 Noue de sécurité (réalisée en usine)</w:t>
      </w:r>
    </w:p>
    <w:p w14:paraId="606E6BB9" w14:textId="2D76B7B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noues de sécurité mises en œuvre avec un joint supplémentaire ; avec matériel de fixation et ajustage de tous les raccordements à la couverture PREFA (sur les deux côtés). Les éléments (max. 3000 mm) doivent être assemblés de manière à permettre une dilatation suffisante.</w:t>
      </w:r>
    </w:p>
    <w:p w14:paraId="0727797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06B9B3B" w14:textId="0C59DDF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708 mm</w:t>
      </w:r>
    </w:p>
    <w:p w14:paraId="0B2EE77A" w14:textId="2B63316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8 pc.</w:t>
      </w:r>
    </w:p>
    <w:p w14:paraId="2172D9E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4E1E880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46258FCC"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2A0A6C4A" w14:textId="77777777" w:rsidR="004A0473" w:rsidRDefault="004A0473" w:rsidP="0075760F">
      <w:pPr>
        <w:pStyle w:val="Normal"/>
        <w:tabs>
          <w:tab w:val="left" w:pos="4025"/>
          <w:tab w:val="left" w:pos="10206"/>
        </w:tabs>
        <w:ind w:right="1870"/>
        <w:rPr>
          <w:rFonts w:eastAsia="Times New Roman"/>
          <w:sz w:val="20"/>
          <w:szCs w:val="20"/>
          <w:lang w:eastAsia="x-none"/>
        </w:rPr>
      </w:pPr>
    </w:p>
    <w:p w14:paraId="156E1BC8" w14:textId="3C2AF7DB"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6CE90AED" w14:textId="77777777" w:rsidR="004A0473" w:rsidRDefault="004A0473" w:rsidP="0075760F">
      <w:pPr>
        <w:pStyle w:val="Normal"/>
        <w:tabs>
          <w:tab w:val="left" w:pos="4025"/>
          <w:tab w:val="left" w:pos="10206"/>
        </w:tabs>
        <w:ind w:right="1870"/>
        <w:rPr>
          <w:sz w:val="20"/>
          <w:szCs w:val="20"/>
          <w:lang w:eastAsia="x-none"/>
        </w:rPr>
      </w:pPr>
    </w:p>
    <w:p w14:paraId="43552134" w14:textId="77777777" w:rsidR="004A0473" w:rsidRDefault="004A0473" w:rsidP="0075760F">
      <w:pPr>
        <w:pStyle w:val="Normal"/>
        <w:tabs>
          <w:tab w:val="left" w:pos="4025"/>
          <w:tab w:val="left" w:pos="10206"/>
        </w:tabs>
        <w:ind w:right="1870"/>
        <w:rPr>
          <w:sz w:val="22"/>
          <w:szCs w:val="22"/>
          <w:lang w:eastAsia="x-none"/>
        </w:rPr>
      </w:pPr>
    </w:p>
    <w:p w14:paraId="5AB837A3"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01.01.11 Mise en œuvre d’une noue réalisée à partir de bandes complémentaires Prefalz</w:t>
      </w:r>
    </w:p>
    <w:p w14:paraId="7C8BA57E" w14:textId="33E7B28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tôles de noue réalisées à partir de bandes complémentaires Prefalz ; avec matériel de fixation et ajustage de tous les raccordements à la couverture PREFA (sur les deux côtés). Les éléments (max. 3000 mm) doivent être assemblés de manière à permettre une dilatation suffisante.</w:t>
      </w:r>
    </w:p>
    <w:p w14:paraId="1458C48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C77CB9A" w14:textId="5E4A7B7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0ACAB003" w14:textId="73B45B4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1CCF072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4D5164F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43F4A9AC"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1C1E0806" w14:textId="77777777" w:rsidR="004A0473" w:rsidRDefault="004A0473" w:rsidP="0075760F">
      <w:pPr>
        <w:pStyle w:val="Normal"/>
        <w:tabs>
          <w:tab w:val="left" w:pos="4025"/>
          <w:tab w:val="left" w:pos="10206"/>
        </w:tabs>
        <w:ind w:right="1870"/>
        <w:rPr>
          <w:rFonts w:eastAsia="Times New Roman"/>
          <w:sz w:val="20"/>
          <w:szCs w:val="20"/>
          <w:lang w:eastAsia="x-none"/>
        </w:rPr>
      </w:pPr>
    </w:p>
    <w:p w14:paraId="54ACC410" w14:textId="02263D7B"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47268E2B" w14:textId="77777777" w:rsidR="004A0473" w:rsidRDefault="004A0473" w:rsidP="0075760F">
      <w:pPr>
        <w:pStyle w:val="Normal"/>
        <w:tabs>
          <w:tab w:val="left" w:pos="4025"/>
          <w:tab w:val="left" w:pos="10206"/>
        </w:tabs>
        <w:ind w:right="1870"/>
        <w:rPr>
          <w:sz w:val="20"/>
          <w:szCs w:val="20"/>
          <w:lang w:eastAsia="x-none"/>
        </w:rPr>
      </w:pPr>
    </w:p>
    <w:p w14:paraId="2D28E61B" w14:textId="77777777" w:rsidR="004A0473" w:rsidRDefault="004A0473" w:rsidP="0075760F">
      <w:pPr>
        <w:pStyle w:val="Normal"/>
        <w:tabs>
          <w:tab w:val="left" w:pos="4025"/>
          <w:tab w:val="left" w:pos="10206"/>
        </w:tabs>
        <w:ind w:right="1870"/>
        <w:rPr>
          <w:sz w:val="22"/>
          <w:szCs w:val="22"/>
          <w:lang w:eastAsia="x-none"/>
        </w:rPr>
      </w:pPr>
    </w:p>
    <w:p w14:paraId="337955BF"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01.01.12 Mise en œuvre d’une noue encaissée réalisée à partir de bandes complémentaires Prefalz</w:t>
      </w:r>
    </w:p>
    <w:p w14:paraId="1746CA79" w14:textId="1510758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d’une noue encaissée (chéneau) mise en œuvre à partir de bandes complémentaires Prefalz ; noue posée sur la sous-construction surbaissée. Inclut le matériel de fixation et l’ajustage de tous les raccordements à la couverture PREFA (sur les deux côtés), ainsi que la pose d’un lé de sous-couverture offrant une protection supplémentaire contre les accumulations et retenues d’eau. Les éléments (max. 3000 mm) doivent être assemblés de manière à permettre une dilatation suffisante.</w:t>
      </w:r>
    </w:p>
    <w:p w14:paraId="11D2373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B8A7E43" w14:textId="77777777" w:rsidR="00584964"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42CCC85B" w14:textId="3D9AED3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jusqu’à 5 pc.</w:t>
      </w:r>
    </w:p>
    <w:p w14:paraId="452F182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3ABEB33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061F02EA"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6EBF8B72" w14:textId="77777777" w:rsidR="004A0473" w:rsidRDefault="004A0473" w:rsidP="0075760F">
      <w:pPr>
        <w:pStyle w:val="Normal"/>
        <w:tabs>
          <w:tab w:val="left" w:pos="4025"/>
          <w:tab w:val="left" w:pos="10206"/>
        </w:tabs>
        <w:ind w:right="1870"/>
        <w:rPr>
          <w:rFonts w:eastAsia="Times New Roman"/>
          <w:sz w:val="20"/>
          <w:szCs w:val="20"/>
          <w:lang w:eastAsia="x-none"/>
        </w:rPr>
      </w:pPr>
    </w:p>
    <w:p w14:paraId="4C9AF3BE" w14:textId="006F2D3D"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45557658" w14:textId="77777777" w:rsidR="004A0473" w:rsidRDefault="004A0473" w:rsidP="0075760F">
      <w:pPr>
        <w:pStyle w:val="Normal"/>
        <w:tabs>
          <w:tab w:val="left" w:pos="4025"/>
          <w:tab w:val="left" w:pos="10206"/>
        </w:tabs>
        <w:ind w:right="1870"/>
        <w:rPr>
          <w:sz w:val="20"/>
          <w:szCs w:val="20"/>
          <w:lang w:eastAsia="x-none"/>
        </w:rPr>
      </w:pPr>
    </w:p>
    <w:p w14:paraId="7AA9F764" w14:textId="77777777" w:rsidR="004A0473" w:rsidRDefault="004A0473" w:rsidP="0075760F">
      <w:pPr>
        <w:pStyle w:val="Normal"/>
        <w:tabs>
          <w:tab w:val="left" w:pos="4025"/>
          <w:tab w:val="left" w:pos="10206"/>
        </w:tabs>
        <w:ind w:right="1870"/>
        <w:rPr>
          <w:sz w:val="22"/>
          <w:szCs w:val="22"/>
          <w:lang w:eastAsia="x-none"/>
        </w:rPr>
      </w:pPr>
    </w:p>
    <w:p w14:paraId="2D066ACF" w14:textId="77777777" w:rsidR="004A0473" w:rsidRDefault="00CE0999" w:rsidP="0075760F">
      <w:pPr>
        <w:pStyle w:val="Normal"/>
        <w:tabs>
          <w:tab w:val="left" w:pos="4025"/>
          <w:tab w:val="left" w:pos="10206"/>
        </w:tabs>
        <w:ind w:right="1870"/>
        <w:rPr>
          <w:b/>
          <w:bCs/>
          <w:sz w:val="20"/>
          <w:szCs w:val="20"/>
        </w:rPr>
      </w:pPr>
      <w:r>
        <w:rPr>
          <w:b/>
          <w:bCs/>
          <w:sz w:val="20"/>
          <w:szCs w:val="20"/>
        </w:rPr>
        <w:br w:type="page"/>
      </w:r>
      <w:r>
        <w:rPr>
          <w:b/>
          <w:bCs/>
          <w:sz w:val="20"/>
          <w:szCs w:val="20"/>
        </w:rPr>
        <w:lastRenderedPageBreak/>
        <w:t>01.01.13 Mise en œuvre d’une noue (noues arrondies)</w:t>
      </w:r>
    </w:p>
    <w:p w14:paraId="381B4F63" w14:textId="47049A0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d’une noue arrondie en écailles mise en œuvre à partir de bandes complémentaires Prefalz (pour lucarnes arrondies). Les éléments (max. 3000 mm) doivent être assemblés de manière à permettre une dilatation suffisante. Inclut le matériel de fixation ainsi que l’ajustage de tous les raccordements à la couverture PREFA (sur les deux côtés).</w:t>
      </w:r>
    </w:p>
    <w:p w14:paraId="0AC169E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9095E39" w14:textId="4256641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Largeur de la lucarne : … mm</w:t>
      </w:r>
    </w:p>
    <w:p w14:paraId="3770823B" w14:textId="4213491B"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Flèche : … mm</w:t>
      </w:r>
    </w:p>
    <w:p w14:paraId="7240DCE2" w14:textId="59BA51AD"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Pente principale du toit : …°</w:t>
      </w:r>
    </w:p>
    <w:p w14:paraId="3D66C6E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identique au produit principal</w:t>
      </w:r>
    </w:p>
    <w:p w14:paraId="2AEA89F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29EAA83A"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Qualité du matériau : identique au produit principal</w:t>
      </w:r>
    </w:p>
    <w:p w14:paraId="2A449097" w14:textId="77777777" w:rsidR="004A0473" w:rsidRDefault="004A0473" w:rsidP="0075760F">
      <w:pPr>
        <w:pStyle w:val="Normal"/>
        <w:tabs>
          <w:tab w:val="left" w:pos="4025"/>
          <w:tab w:val="left" w:pos="10206"/>
        </w:tabs>
        <w:ind w:right="1870"/>
        <w:rPr>
          <w:rFonts w:eastAsia="Times New Roman"/>
          <w:sz w:val="20"/>
          <w:szCs w:val="20"/>
          <w:lang w:eastAsia="x-none"/>
        </w:rPr>
      </w:pPr>
    </w:p>
    <w:p w14:paraId="39B79F2E" w14:textId="2FEBDE98"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236BAA54" w14:textId="77777777" w:rsidR="004A0473" w:rsidRDefault="004A0473" w:rsidP="0075760F">
      <w:pPr>
        <w:pStyle w:val="Normal"/>
        <w:tabs>
          <w:tab w:val="left" w:pos="4025"/>
          <w:tab w:val="left" w:pos="10206"/>
        </w:tabs>
        <w:ind w:right="1870"/>
        <w:rPr>
          <w:sz w:val="20"/>
          <w:szCs w:val="20"/>
          <w:lang w:eastAsia="x-none"/>
        </w:rPr>
      </w:pPr>
    </w:p>
    <w:p w14:paraId="74721834" w14:textId="77777777" w:rsidR="004A0473" w:rsidRDefault="004A0473" w:rsidP="0075760F">
      <w:pPr>
        <w:pStyle w:val="Normal"/>
        <w:tabs>
          <w:tab w:val="left" w:pos="4025"/>
          <w:tab w:val="left" w:pos="10206"/>
        </w:tabs>
        <w:ind w:right="1870"/>
        <w:rPr>
          <w:sz w:val="22"/>
          <w:szCs w:val="22"/>
          <w:lang w:eastAsia="x-none"/>
        </w:rPr>
      </w:pPr>
    </w:p>
    <w:p w14:paraId="1591E98F"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01.01.14 Raccordement de couloir réalisé à partir de bandes complémentaires Prefalz</w:t>
      </w:r>
    </w:p>
    <w:p w14:paraId="7F2FD43F" w14:textId="58176BD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tôles de noue réalisées à partir de bandes complémentaires Prefalz (pour raccordement de couloir latéral) ; avec matériel de fixation et ajustage de tous les raccordements à la couverture PREFA. Les éléments (max. 3000 mm) doivent être assemblés de manière à permettre une dilatation suffisante.</w:t>
      </w:r>
    </w:p>
    <w:p w14:paraId="68EE65A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CBE9FBF" w14:textId="5FFBE87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58032153" w14:textId="7B47BB3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0B225D2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405D29A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09B2D61B"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2CCC811B" w14:textId="77777777" w:rsidR="004A0473" w:rsidRDefault="004A0473" w:rsidP="0075760F">
      <w:pPr>
        <w:pStyle w:val="Normal"/>
        <w:tabs>
          <w:tab w:val="left" w:pos="4025"/>
          <w:tab w:val="left" w:pos="10206"/>
        </w:tabs>
        <w:ind w:right="1870"/>
        <w:rPr>
          <w:rFonts w:eastAsia="Times New Roman"/>
          <w:sz w:val="20"/>
          <w:szCs w:val="20"/>
          <w:lang w:eastAsia="x-none"/>
        </w:rPr>
      </w:pPr>
    </w:p>
    <w:p w14:paraId="5A997B49" w14:textId="2490CC8C"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3C81C499" w14:textId="77777777" w:rsidR="004A0473" w:rsidRDefault="004A0473" w:rsidP="0075760F">
      <w:pPr>
        <w:pStyle w:val="Normal"/>
        <w:tabs>
          <w:tab w:val="left" w:pos="4025"/>
          <w:tab w:val="left" w:pos="10206"/>
        </w:tabs>
        <w:ind w:right="1870"/>
        <w:rPr>
          <w:sz w:val="20"/>
          <w:szCs w:val="20"/>
          <w:lang w:eastAsia="x-none"/>
        </w:rPr>
      </w:pPr>
    </w:p>
    <w:p w14:paraId="595FE89D" w14:textId="77777777" w:rsidR="004A0473" w:rsidRDefault="004A0473" w:rsidP="0075760F">
      <w:pPr>
        <w:pStyle w:val="Normal"/>
        <w:tabs>
          <w:tab w:val="left" w:pos="4025"/>
          <w:tab w:val="left" w:pos="10206"/>
        </w:tabs>
        <w:ind w:right="1870"/>
        <w:rPr>
          <w:sz w:val="22"/>
          <w:szCs w:val="22"/>
          <w:lang w:eastAsia="x-none"/>
        </w:rPr>
      </w:pPr>
    </w:p>
    <w:p w14:paraId="7159DE1D"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01.01.15 Couloir réalisé à partir de bandes complémentaires Prefalz</w:t>
      </w:r>
    </w:p>
    <w:p w14:paraId="76376E52" w14:textId="4F6BB05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couloirs réalisés à partir de bandes complémentaires Prefalz, avec renvoi d’eau (joint debout) de chaque côté du couloir ; avec matériel de fixation et ajustage de tous les raccordements à la couverture PREFA.</w:t>
      </w:r>
    </w:p>
    <w:p w14:paraId="47903B6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3446CFD" w14:textId="399E0FC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Dimensions : … × … mm</w:t>
      </w:r>
    </w:p>
    <w:p w14:paraId="7315D5B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27B4A2F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79A5DC53"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6B024E57" w14:textId="77777777" w:rsidR="004A0473" w:rsidRDefault="004A0473" w:rsidP="0075760F">
      <w:pPr>
        <w:pStyle w:val="Normal"/>
        <w:tabs>
          <w:tab w:val="left" w:pos="4025"/>
          <w:tab w:val="left" w:pos="10206"/>
        </w:tabs>
        <w:ind w:right="1870"/>
        <w:rPr>
          <w:rFonts w:eastAsia="Times New Roman"/>
          <w:sz w:val="20"/>
          <w:szCs w:val="20"/>
          <w:lang w:eastAsia="x-none"/>
        </w:rPr>
      </w:pPr>
    </w:p>
    <w:p w14:paraId="7F2960DF" w14:textId="5A6063DF"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28458EA" w14:textId="77777777" w:rsidR="004A0473" w:rsidRDefault="004A0473" w:rsidP="0075760F">
      <w:pPr>
        <w:pStyle w:val="Normal"/>
        <w:tabs>
          <w:tab w:val="left" w:pos="4025"/>
          <w:tab w:val="left" w:pos="10206"/>
        </w:tabs>
        <w:ind w:right="1870"/>
        <w:rPr>
          <w:sz w:val="20"/>
          <w:szCs w:val="20"/>
          <w:lang w:eastAsia="x-none"/>
        </w:rPr>
      </w:pPr>
    </w:p>
    <w:p w14:paraId="3A53E5D8" w14:textId="77777777" w:rsidR="004A0473" w:rsidRDefault="004A0473" w:rsidP="0075760F">
      <w:pPr>
        <w:pStyle w:val="Normal"/>
        <w:tabs>
          <w:tab w:val="left" w:pos="4025"/>
          <w:tab w:val="left" w:pos="10206"/>
        </w:tabs>
        <w:ind w:right="1870"/>
        <w:rPr>
          <w:sz w:val="22"/>
          <w:szCs w:val="22"/>
          <w:lang w:eastAsia="x-none"/>
        </w:rPr>
      </w:pPr>
    </w:p>
    <w:p w14:paraId="481369E1"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01.01.16 Bavette réalisée à partir de bandes complémentaires Prefalz</w:t>
      </w:r>
    </w:p>
    <w:p w14:paraId="5F9A4847" w14:textId="3FA56B5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bavettes mises en œuvre à partir de bandes complémentaires Prefalz et destinées à réaliser les raccordements aux éléments constructifs de la toiture côté faîtage ; avec matériel de fixation et ajustage à la couverture PREFA. Les éléments (max. 3000 mm) doivent être assemblés de manière à permettre une dilatation suffisante.</w:t>
      </w:r>
    </w:p>
    <w:p w14:paraId="3CD3A46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E580B98" w14:textId="3C25557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32C194D2" w14:textId="0BDCCA0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4777048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3BF5400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27D7779F"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1014C829" w14:textId="77777777" w:rsidR="004A0473" w:rsidRDefault="004A0473" w:rsidP="0075760F">
      <w:pPr>
        <w:pStyle w:val="Normal"/>
        <w:tabs>
          <w:tab w:val="left" w:pos="4025"/>
          <w:tab w:val="left" w:pos="10206"/>
        </w:tabs>
        <w:ind w:right="1870"/>
        <w:rPr>
          <w:rFonts w:eastAsia="Times New Roman"/>
          <w:sz w:val="20"/>
          <w:szCs w:val="20"/>
          <w:lang w:eastAsia="x-none"/>
        </w:rPr>
      </w:pPr>
    </w:p>
    <w:p w14:paraId="396EF2ED" w14:textId="2C7E90C6"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084F859E" w14:textId="77777777" w:rsidR="004A0473" w:rsidRDefault="004A0473" w:rsidP="0075760F">
      <w:pPr>
        <w:pStyle w:val="Normal"/>
        <w:tabs>
          <w:tab w:val="left" w:pos="4025"/>
          <w:tab w:val="left" w:pos="10206"/>
        </w:tabs>
        <w:ind w:right="1870"/>
        <w:rPr>
          <w:sz w:val="20"/>
          <w:szCs w:val="20"/>
          <w:lang w:eastAsia="x-none"/>
        </w:rPr>
      </w:pPr>
    </w:p>
    <w:p w14:paraId="6DC5C521" w14:textId="77777777" w:rsidR="004A0473" w:rsidRDefault="004A0473" w:rsidP="0075760F">
      <w:pPr>
        <w:pStyle w:val="Normal"/>
        <w:tabs>
          <w:tab w:val="left" w:pos="4025"/>
          <w:tab w:val="left" w:pos="10206"/>
        </w:tabs>
        <w:ind w:right="1870"/>
        <w:rPr>
          <w:sz w:val="22"/>
          <w:szCs w:val="22"/>
          <w:lang w:eastAsia="x-none"/>
        </w:rPr>
      </w:pPr>
    </w:p>
    <w:p w14:paraId="452FE3B9"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01.01.17 Faîtière ventilée (autoportante)</w:t>
      </w:r>
    </w:p>
    <w:p w14:paraId="7B8A9D55" w14:textId="2CCC3B5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faîtières ventilées PREFA (faîtières autoportantes et demi-rondes) pour la ventilation des lames d’air ; inclut le matériel de fixation (vis en acier inoxydable 4,5/60 mm, avec rondelle d’étanchéité) et l’ajustage à la couverture PREFA. Respecter les directives de pose PREFA.</w:t>
      </w:r>
    </w:p>
    <w:p w14:paraId="0FC2B24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B3F0785" w14:textId="0C1E7C65"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des éléments : 3000/1200 mm</w:t>
      </w:r>
    </w:p>
    <w:p w14:paraId="7C104118" w14:textId="41D0925D"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Section d’aération : 250 cm²/m</w:t>
      </w:r>
    </w:p>
    <w:p w14:paraId="169E3660" w14:textId="21F3405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1,00 mm</w:t>
      </w:r>
    </w:p>
    <w:p w14:paraId="4E98AFB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0B0A464D"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24379C8A" w14:textId="77777777" w:rsidR="004A0473" w:rsidRDefault="004A0473" w:rsidP="0075760F">
      <w:pPr>
        <w:pStyle w:val="Normal"/>
        <w:tabs>
          <w:tab w:val="left" w:pos="4025"/>
          <w:tab w:val="left" w:pos="10206"/>
        </w:tabs>
        <w:ind w:right="1870"/>
        <w:rPr>
          <w:rFonts w:eastAsia="Times New Roman"/>
          <w:sz w:val="20"/>
          <w:szCs w:val="20"/>
          <w:lang w:eastAsia="x-none"/>
        </w:rPr>
      </w:pPr>
    </w:p>
    <w:p w14:paraId="3DC1A4C9" w14:textId="18EFD968"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047D2630" w14:textId="77777777" w:rsidR="004A0473" w:rsidRDefault="004A0473" w:rsidP="0075760F">
      <w:pPr>
        <w:pStyle w:val="Normal"/>
        <w:tabs>
          <w:tab w:val="left" w:pos="4025"/>
          <w:tab w:val="left" w:pos="10206"/>
        </w:tabs>
        <w:ind w:right="1870"/>
        <w:rPr>
          <w:sz w:val="20"/>
          <w:szCs w:val="20"/>
          <w:lang w:eastAsia="x-none"/>
        </w:rPr>
      </w:pPr>
    </w:p>
    <w:p w14:paraId="502EC0ED" w14:textId="77777777" w:rsidR="004A0473" w:rsidRDefault="004A0473" w:rsidP="0075760F">
      <w:pPr>
        <w:pStyle w:val="Normal"/>
        <w:tabs>
          <w:tab w:val="left" w:pos="4025"/>
          <w:tab w:val="left" w:pos="10206"/>
        </w:tabs>
        <w:ind w:right="1870"/>
        <w:rPr>
          <w:sz w:val="22"/>
          <w:szCs w:val="22"/>
          <w:lang w:eastAsia="x-none"/>
        </w:rPr>
      </w:pPr>
    </w:p>
    <w:p w14:paraId="609B2227"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01.01.18 About de faîtière ventilée</w:t>
      </w:r>
    </w:p>
    <w:p w14:paraId="670A798F" w14:textId="2CAC147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d’abouts de faîtière ventilée, demi-rondes, coupés droit ; avec matériel de fixation et ajustage à la faîtière ventilée. Respecter les directives de pose PREFA.</w:t>
      </w:r>
    </w:p>
    <w:p w14:paraId="17E64F2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977235E" w14:textId="32086BD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1,00 mm</w:t>
      </w:r>
    </w:p>
    <w:p w14:paraId="6A94C0B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7A2DD7BC"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4BBA4F24" w14:textId="77777777" w:rsidR="004A0473" w:rsidRDefault="004A0473" w:rsidP="0075760F">
      <w:pPr>
        <w:pStyle w:val="Normal"/>
        <w:tabs>
          <w:tab w:val="left" w:pos="4025"/>
          <w:tab w:val="left" w:pos="10206"/>
        </w:tabs>
        <w:ind w:right="1870"/>
        <w:rPr>
          <w:rFonts w:eastAsia="Times New Roman"/>
          <w:sz w:val="20"/>
          <w:szCs w:val="20"/>
          <w:lang w:eastAsia="x-none"/>
        </w:rPr>
      </w:pPr>
    </w:p>
    <w:p w14:paraId="53DD6FDF" w14:textId="31F58306"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457AFE0E" w14:textId="77777777" w:rsidR="004A0473" w:rsidRDefault="004A0473" w:rsidP="0075760F">
      <w:pPr>
        <w:pStyle w:val="Normal"/>
        <w:tabs>
          <w:tab w:val="left" w:pos="4025"/>
          <w:tab w:val="left" w:pos="10206"/>
        </w:tabs>
        <w:ind w:right="1870"/>
        <w:rPr>
          <w:sz w:val="20"/>
          <w:szCs w:val="20"/>
          <w:lang w:eastAsia="x-none"/>
        </w:rPr>
      </w:pPr>
    </w:p>
    <w:p w14:paraId="1A714118" w14:textId="77777777" w:rsidR="004A0473" w:rsidRDefault="004A0473" w:rsidP="0075760F">
      <w:pPr>
        <w:pStyle w:val="Normal"/>
        <w:tabs>
          <w:tab w:val="left" w:pos="4025"/>
          <w:tab w:val="left" w:pos="10206"/>
        </w:tabs>
        <w:ind w:right="1870"/>
        <w:rPr>
          <w:sz w:val="22"/>
          <w:szCs w:val="22"/>
          <w:lang w:eastAsia="x-none"/>
        </w:rPr>
      </w:pPr>
    </w:p>
    <w:p w14:paraId="3D8F4E0A"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01.01.19 Mise en œuvre de faîtières et arêtiers (non ventilés)</w:t>
      </w:r>
    </w:p>
    <w:p w14:paraId="3C42C9CD" w14:textId="23FDE33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faîtières et arêtiers PREFA (demi-ronds, avec moulure) sur chevron existant ; inclut le matériel de fixation (vis en acier inoxydable 4,5/45 mm, avec rondelle d’étanchéité), l’ajustage de la couverture PREFA à la panne faîtière ou au chevron d’arêtier (sur les deux côtés), ainsi que la découpe des ondes des tuiles. Respecter les directives de pose PREFA.</w:t>
      </w:r>
    </w:p>
    <w:p w14:paraId="694492F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6C6F13D" w14:textId="44534EB5"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500 mm</w:t>
      </w:r>
    </w:p>
    <w:p w14:paraId="19216D08" w14:textId="4180362A"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1,00 mm</w:t>
      </w:r>
    </w:p>
    <w:p w14:paraId="3260846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BC43B9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3DB1A655" w14:textId="77777777" w:rsidR="004A0473" w:rsidRDefault="004A0473" w:rsidP="0075760F">
      <w:pPr>
        <w:pStyle w:val="Normal"/>
        <w:tabs>
          <w:tab w:val="left" w:pos="4025"/>
          <w:tab w:val="left" w:pos="10206"/>
        </w:tabs>
        <w:ind w:right="1870"/>
        <w:rPr>
          <w:rFonts w:eastAsia="Times New Roman"/>
          <w:sz w:val="20"/>
          <w:szCs w:val="20"/>
          <w:lang w:eastAsia="x-none"/>
        </w:rPr>
      </w:pPr>
    </w:p>
    <w:p w14:paraId="6346D668" w14:textId="77777777" w:rsidR="004A0473" w:rsidRDefault="004A0473" w:rsidP="0075760F">
      <w:pPr>
        <w:pStyle w:val="Normal"/>
        <w:tabs>
          <w:tab w:val="left" w:pos="4025"/>
          <w:tab w:val="left" w:pos="10206"/>
        </w:tabs>
        <w:ind w:right="1870"/>
        <w:rPr>
          <w:rFonts w:eastAsia="Times New Roman"/>
          <w:sz w:val="20"/>
          <w:szCs w:val="20"/>
          <w:lang w:eastAsia="x-none"/>
        </w:rPr>
      </w:pPr>
    </w:p>
    <w:p w14:paraId="1DB51981" w14:textId="20A02E3A"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2F9C3138" w14:textId="77777777" w:rsidR="004A0473" w:rsidRDefault="004A0473" w:rsidP="0075760F">
      <w:pPr>
        <w:pStyle w:val="Normal"/>
        <w:tabs>
          <w:tab w:val="left" w:pos="4025"/>
          <w:tab w:val="left" w:pos="10206"/>
        </w:tabs>
        <w:ind w:right="1870"/>
        <w:rPr>
          <w:sz w:val="20"/>
          <w:szCs w:val="20"/>
          <w:lang w:eastAsia="x-none"/>
        </w:rPr>
      </w:pPr>
    </w:p>
    <w:p w14:paraId="1618F83B" w14:textId="77777777" w:rsidR="004A0473" w:rsidRDefault="004A0473" w:rsidP="0075760F">
      <w:pPr>
        <w:pStyle w:val="Normal"/>
        <w:tabs>
          <w:tab w:val="left" w:pos="4025"/>
          <w:tab w:val="left" w:pos="10206"/>
        </w:tabs>
        <w:ind w:right="1870"/>
        <w:rPr>
          <w:sz w:val="22"/>
          <w:szCs w:val="22"/>
          <w:lang w:eastAsia="x-none"/>
        </w:rPr>
      </w:pPr>
    </w:p>
    <w:p w14:paraId="743A616F"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01.01.20 About de faîtière et d’arêtier (quart de sphère)</w:t>
      </w:r>
    </w:p>
    <w:p w14:paraId="12817E4A" w14:textId="56F79C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d’abouts de faîtière et d’arêtier PREFA (quart de sphère), avec matériel de fixation et ajustage à l’arêtier. Respecter les directives de pose PREFA.</w:t>
      </w:r>
    </w:p>
    <w:p w14:paraId="0CD69B9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01C17B2" w14:textId="27B52BA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1,50 mm</w:t>
      </w:r>
    </w:p>
    <w:p w14:paraId="70C5DCB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16B180CA"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32A69422" w14:textId="77777777" w:rsidR="004A0473" w:rsidRDefault="004A0473" w:rsidP="0075760F">
      <w:pPr>
        <w:pStyle w:val="Normal"/>
        <w:tabs>
          <w:tab w:val="left" w:pos="4025"/>
          <w:tab w:val="left" w:pos="10206"/>
        </w:tabs>
        <w:ind w:right="1870"/>
        <w:rPr>
          <w:rFonts w:eastAsia="Times New Roman"/>
          <w:sz w:val="20"/>
          <w:szCs w:val="20"/>
          <w:lang w:eastAsia="x-none"/>
        </w:rPr>
      </w:pPr>
    </w:p>
    <w:p w14:paraId="387C1DF6" w14:textId="32BF2436"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3B8DB285" w14:textId="77777777" w:rsidR="004A0473" w:rsidRDefault="004A0473" w:rsidP="0075760F">
      <w:pPr>
        <w:pStyle w:val="Normal"/>
        <w:tabs>
          <w:tab w:val="left" w:pos="4025"/>
          <w:tab w:val="left" w:pos="10206"/>
        </w:tabs>
        <w:ind w:right="1870"/>
        <w:rPr>
          <w:sz w:val="20"/>
          <w:szCs w:val="20"/>
          <w:lang w:eastAsia="x-none"/>
        </w:rPr>
      </w:pPr>
    </w:p>
    <w:p w14:paraId="46066DCF" w14:textId="77777777" w:rsidR="004A0473" w:rsidRDefault="004A0473" w:rsidP="0075760F">
      <w:pPr>
        <w:pStyle w:val="Normal"/>
        <w:tabs>
          <w:tab w:val="left" w:pos="4025"/>
          <w:tab w:val="left" w:pos="10206"/>
        </w:tabs>
        <w:ind w:right="1870"/>
        <w:rPr>
          <w:sz w:val="22"/>
          <w:szCs w:val="22"/>
          <w:lang w:eastAsia="x-none"/>
        </w:rPr>
      </w:pPr>
    </w:p>
    <w:p w14:paraId="0B0FB8A0"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01.01.21 Mise en œuvre de faîtières et arêtiers réalisés à partir de bandes complémentaires Prefalz</w:t>
      </w:r>
    </w:p>
    <w:p w14:paraId="67C49E17" w14:textId="7FAF81B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tôles de faîtière et d’arêtier réalisées à partir de bandes complémentaires Prefalz ; pose sur chevron existant ; avec matériel de fixation et ajustage de tous les raccordements à la couverture PREFA (sur les deux côtés). Les éléments (max. 3000 mm) doivent être assemblés de manière à permettre une dilatation suffisante.</w:t>
      </w:r>
    </w:p>
    <w:p w14:paraId="7CF1BEB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12E043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Couleur : identique au produit principal</w:t>
      </w:r>
    </w:p>
    <w:p w14:paraId="3D6573F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781DF84E" w14:textId="30C0D7C6"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30CBD008" w14:textId="56AFAC0F"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 de coupe : … mm</w:t>
      </w:r>
    </w:p>
    <w:p w14:paraId="7C17ADD2"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Pliure : … pc.</w:t>
      </w:r>
    </w:p>
    <w:p w14:paraId="33744581" w14:textId="77777777" w:rsidR="004A0473" w:rsidRDefault="004A0473" w:rsidP="0075760F">
      <w:pPr>
        <w:pStyle w:val="Normal"/>
        <w:tabs>
          <w:tab w:val="left" w:pos="4025"/>
          <w:tab w:val="left" w:pos="10206"/>
        </w:tabs>
        <w:ind w:right="1870"/>
        <w:rPr>
          <w:rFonts w:eastAsia="Times New Roman"/>
          <w:sz w:val="20"/>
          <w:szCs w:val="20"/>
          <w:lang w:eastAsia="x-none"/>
        </w:rPr>
      </w:pPr>
    </w:p>
    <w:p w14:paraId="78A7B476" w14:textId="41647D97"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0E9B3537" w14:textId="77777777" w:rsidR="004A0473" w:rsidRDefault="004A0473" w:rsidP="0075760F">
      <w:pPr>
        <w:pStyle w:val="Normal"/>
        <w:tabs>
          <w:tab w:val="left" w:pos="4025"/>
          <w:tab w:val="left" w:pos="10206"/>
        </w:tabs>
        <w:ind w:right="1870"/>
        <w:rPr>
          <w:sz w:val="20"/>
          <w:szCs w:val="20"/>
          <w:lang w:eastAsia="x-none"/>
        </w:rPr>
      </w:pPr>
    </w:p>
    <w:p w14:paraId="7355402A" w14:textId="77777777" w:rsidR="004A0473" w:rsidRDefault="004A0473" w:rsidP="0075760F">
      <w:pPr>
        <w:pStyle w:val="Normal"/>
        <w:tabs>
          <w:tab w:val="left" w:pos="4025"/>
          <w:tab w:val="left" w:pos="10206"/>
        </w:tabs>
        <w:ind w:right="1870"/>
        <w:rPr>
          <w:sz w:val="22"/>
          <w:szCs w:val="22"/>
          <w:lang w:eastAsia="x-none"/>
        </w:rPr>
      </w:pPr>
    </w:p>
    <w:p w14:paraId="0C9A3DCF"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01.01.22 Tuile PREFA avec chapeau de raccordement pour chatière (raccordement d’aération)</w:t>
      </w:r>
    </w:p>
    <w:p w14:paraId="5B513D48" w14:textId="288B8C8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tuiles PREFA équipées de chapeaux de raccordement pour chatière afin de permettre la ventilation de la lame d’air (entrée et sortie d’air) ; avec perforation et partie supérieure fabriquée par emboutissage ; avec découpe des ouvertures dans la couverture et dans le voligeage.</w:t>
      </w:r>
    </w:p>
    <w:p w14:paraId="56A8EB9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961EF8C" w14:textId="0602DEA0"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Section d’aération : env. 30 cm²</w:t>
      </w:r>
    </w:p>
    <w:p w14:paraId="2D2F877B" w14:textId="44D7B6A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300 × 420 mm</w:t>
      </w:r>
    </w:p>
    <w:p w14:paraId="136D475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identique au produit principal</w:t>
      </w:r>
    </w:p>
    <w:p w14:paraId="6255826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C8FF1A2"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7935BB66" w14:textId="77777777" w:rsidR="004A0473" w:rsidRDefault="004A0473" w:rsidP="0075760F">
      <w:pPr>
        <w:pStyle w:val="Normal"/>
        <w:tabs>
          <w:tab w:val="left" w:pos="4025"/>
          <w:tab w:val="left" w:pos="10206"/>
        </w:tabs>
        <w:ind w:right="1870"/>
        <w:rPr>
          <w:rFonts w:eastAsia="Times New Roman"/>
          <w:sz w:val="20"/>
          <w:szCs w:val="20"/>
          <w:lang w:eastAsia="x-none"/>
        </w:rPr>
      </w:pPr>
    </w:p>
    <w:p w14:paraId="048747F4" w14:textId="4E7AEAA5"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1D63394F" w14:textId="77777777" w:rsidR="004A0473" w:rsidRDefault="004A0473" w:rsidP="0075760F">
      <w:pPr>
        <w:pStyle w:val="Normal"/>
        <w:tabs>
          <w:tab w:val="left" w:pos="4025"/>
          <w:tab w:val="left" w:pos="10206"/>
        </w:tabs>
        <w:ind w:right="1870"/>
        <w:rPr>
          <w:sz w:val="20"/>
          <w:szCs w:val="20"/>
          <w:lang w:eastAsia="x-none"/>
        </w:rPr>
      </w:pPr>
    </w:p>
    <w:p w14:paraId="029A4BEB" w14:textId="77777777" w:rsidR="004A0473" w:rsidRDefault="004A0473" w:rsidP="0075760F">
      <w:pPr>
        <w:pStyle w:val="Normal"/>
        <w:tabs>
          <w:tab w:val="left" w:pos="4025"/>
          <w:tab w:val="left" w:pos="10206"/>
        </w:tabs>
        <w:ind w:right="1870"/>
        <w:rPr>
          <w:sz w:val="22"/>
          <w:szCs w:val="22"/>
          <w:lang w:eastAsia="x-none"/>
        </w:rPr>
      </w:pPr>
    </w:p>
    <w:p w14:paraId="7FE9B19E"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01.01.23 Raccord de faîtage de toit monopente réalisé à partir de bandes complémentaires Prefalz</w:t>
      </w:r>
    </w:p>
    <w:p w14:paraId="24B50AA7" w14:textId="745F1D0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raccords de faîtage de toit monopente réalisés à partir de bandes complémentaires Prefalz ; comprend le matériel de fixation, la bande d’accrochage, la bande d’aluminium perforée et l’ajustage à la couverture PREFA. Les éléments (max. 3000 mm) doivent être assemblés de manière à permettre une dilatation suffisante.</w:t>
      </w:r>
    </w:p>
    <w:p w14:paraId="50667B9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6A112C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Profil de recouvrement :</w:t>
      </w:r>
    </w:p>
    <w:p w14:paraId="6C5AF100" w14:textId="546EAAD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77DC857B" w14:textId="6D0ABA3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61F9C2E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6E0E7A89" w14:textId="77777777" w:rsidR="004A0473" w:rsidRDefault="00CE0999" w:rsidP="0075760F">
      <w:pPr>
        <w:pStyle w:val="Normal"/>
        <w:tabs>
          <w:tab w:val="left" w:pos="4025"/>
          <w:tab w:val="left" w:pos="10206"/>
        </w:tabs>
        <w:ind w:right="1870"/>
        <w:rPr>
          <w:sz w:val="20"/>
          <w:szCs w:val="20"/>
        </w:rPr>
      </w:pPr>
      <w:r>
        <w:rPr>
          <w:sz w:val="20"/>
          <w:szCs w:val="20"/>
        </w:rPr>
        <w:t>Couleur : identique au produit principal</w:t>
      </w:r>
    </w:p>
    <w:p w14:paraId="3C7FC811" w14:textId="77777777" w:rsidR="004A0473" w:rsidRDefault="004A0473" w:rsidP="0075760F">
      <w:pPr>
        <w:pStyle w:val="Normal"/>
        <w:tabs>
          <w:tab w:val="left" w:pos="4025"/>
          <w:tab w:val="left" w:pos="10206"/>
        </w:tabs>
        <w:ind w:right="1870"/>
        <w:rPr>
          <w:sz w:val="20"/>
          <w:szCs w:val="20"/>
          <w:lang w:eastAsia="x-none"/>
        </w:rPr>
      </w:pPr>
    </w:p>
    <w:p w14:paraId="1C43450A" w14:textId="41E63ACC"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0D2AF60B" w14:textId="77777777" w:rsidR="004A0473" w:rsidRDefault="004A0473" w:rsidP="0075760F">
      <w:pPr>
        <w:pStyle w:val="Normal"/>
        <w:tabs>
          <w:tab w:val="left" w:pos="4025"/>
          <w:tab w:val="left" w:pos="10206"/>
        </w:tabs>
        <w:ind w:right="1870"/>
        <w:rPr>
          <w:sz w:val="20"/>
          <w:szCs w:val="20"/>
          <w:lang w:eastAsia="x-none"/>
        </w:rPr>
      </w:pPr>
    </w:p>
    <w:p w14:paraId="442DAA82" w14:textId="77777777" w:rsidR="004A0473" w:rsidRDefault="004A0473" w:rsidP="0075760F">
      <w:pPr>
        <w:pStyle w:val="Normal"/>
        <w:tabs>
          <w:tab w:val="left" w:pos="4025"/>
          <w:tab w:val="left" w:pos="10206"/>
        </w:tabs>
        <w:ind w:right="1870"/>
        <w:rPr>
          <w:sz w:val="22"/>
          <w:szCs w:val="22"/>
          <w:lang w:eastAsia="x-none"/>
        </w:rPr>
      </w:pPr>
    </w:p>
    <w:p w14:paraId="58DF60CB"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01.01.24 Bande de rive (réalisée en usine)</w:t>
      </w:r>
    </w:p>
    <w:p w14:paraId="7AF80D4E" w14:textId="26F3250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rive PREFA avec bandes d’accrochage ; avec matériel de fixation et ajustage à la couverture PREFA. Les éléments doivent être assemblés de manière à permettre une dilatation suffisante. Respecter les directives de pose PREFA.</w:t>
      </w:r>
    </w:p>
    <w:p w14:paraId="1923666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E1BEA4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Bande de rive :</w:t>
      </w:r>
    </w:p>
    <w:p w14:paraId="0FF8CCB1" w14:textId="1286E14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Dimensions de coupe : 2000 × 95 mm</w:t>
      </w:r>
    </w:p>
    <w:p w14:paraId="56D15CAB" w14:textId="0F7A433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4 pc.</w:t>
      </w:r>
    </w:p>
    <w:p w14:paraId="38DCF911" w14:textId="44DBC73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0,70 mm</w:t>
      </w:r>
    </w:p>
    <w:p w14:paraId="104BDF1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9B9332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Bande d’accrochage :</w:t>
      </w:r>
    </w:p>
    <w:p w14:paraId="60EBCD1C" w14:textId="6429255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Dimensions de coupe : 2000 × 70 mm</w:t>
      </w:r>
    </w:p>
    <w:p w14:paraId="51288DA0" w14:textId="760695E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2 pc.</w:t>
      </w:r>
    </w:p>
    <w:p w14:paraId="1BCE26E4" w14:textId="130EDBD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1,0 mm</w:t>
      </w:r>
    </w:p>
    <w:p w14:paraId="4EB6C4A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4A333F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7673CA6"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0E8E7537" w14:textId="77777777" w:rsidR="004A0473" w:rsidRDefault="004A0473" w:rsidP="0075760F">
      <w:pPr>
        <w:pStyle w:val="Normal"/>
        <w:tabs>
          <w:tab w:val="left" w:pos="4025"/>
          <w:tab w:val="left" w:pos="10206"/>
        </w:tabs>
        <w:ind w:right="1870"/>
        <w:rPr>
          <w:rFonts w:eastAsia="Times New Roman"/>
          <w:sz w:val="20"/>
          <w:szCs w:val="20"/>
          <w:lang w:eastAsia="x-none"/>
        </w:rPr>
      </w:pPr>
    </w:p>
    <w:p w14:paraId="4DBBC74D" w14:textId="6629FF12"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0A336858" w14:textId="77777777" w:rsidR="004A0473" w:rsidRDefault="004A0473" w:rsidP="0075760F">
      <w:pPr>
        <w:pStyle w:val="Normal"/>
        <w:tabs>
          <w:tab w:val="left" w:pos="4025"/>
          <w:tab w:val="left" w:pos="10206"/>
        </w:tabs>
        <w:ind w:right="1870"/>
        <w:rPr>
          <w:sz w:val="20"/>
          <w:szCs w:val="20"/>
          <w:lang w:eastAsia="x-none"/>
        </w:rPr>
      </w:pPr>
    </w:p>
    <w:p w14:paraId="7136B5A2" w14:textId="77777777" w:rsidR="004A0473" w:rsidRDefault="004A0473" w:rsidP="0075760F">
      <w:pPr>
        <w:pStyle w:val="Normal"/>
        <w:tabs>
          <w:tab w:val="left" w:pos="4025"/>
          <w:tab w:val="left" w:pos="10206"/>
        </w:tabs>
        <w:ind w:right="1870"/>
        <w:rPr>
          <w:sz w:val="22"/>
          <w:szCs w:val="22"/>
          <w:lang w:eastAsia="x-none"/>
        </w:rPr>
      </w:pPr>
    </w:p>
    <w:p w14:paraId="4FCA94A9"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01.01.25 Bande de rive réalisée à partir de bandes complémentaires Prefalz</w:t>
      </w:r>
    </w:p>
    <w:p w14:paraId="575CADC6" w14:textId="5AE2F47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rive réalisées à partir de bandes complémentaires Prefalz ; avec matériel de fixation et ajustage à la couverture PREFA. Les éléments (max. 3000 mm) doivent être assemblés de manière à permettre une dilatation suffisante.</w:t>
      </w:r>
    </w:p>
    <w:p w14:paraId="19835D4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F9DFFD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Bande de rive :</w:t>
      </w:r>
    </w:p>
    <w:p w14:paraId="4B6C20BC" w14:textId="76C8057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0E30B965" w14:textId="26BFD12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7E451D25" w14:textId="50F4453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0,70 mm</w:t>
      </w:r>
    </w:p>
    <w:p w14:paraId="3C7C234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161568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Bande d’accrochage :</w:t>
      </w:r>
    </w:p>
    <w:p w14:paraId="0E41FBD9" w14:textId="654E067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14677626" w14:textId="29EDA94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602C4544" w14:textId="5552BCA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au moins 1,0 mm</w:t>
      </w:r>
    </w:p>
    <w:p w14:paraId="1D6A1F6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B437E8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463062BC"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4948913A" w14:textId="77777777" w:rsidR="004A0473" w:rsidRDefault="004A0473" w:rsidP="0075760F">
      <w:pPr>
        <w:pStyle w:val="Normal"/>
        <w:tabs>
          <w:tab w:val="left" w:pos="4025"/>
          <w:tab w:val="left" w:pos="10206"/>
        </w:tabs>
        <w:ind w:right="1870"/>
        <w:rPr>
          <w:rFonts w:eastAsia="Times New Roman"/>
          <w:sz w:val="20"/>
          <w:szCs w:val="20"/>
          <w:lang w:eastAsia="x-none"/>
        </w:rPr>
      </w:pPr>
    </w:p>
    <w:p w14:paraId="2AEB33C9" w14:textId="3BB94063"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7FF82A1E" w14:textId="77777777" w:rsidR="004A0473" w:rsidRDefault="004A0473" w:rsidP="0075760F">
      <w:pPr>
        <w:pStyle w:val="Normal"/>
        <w:tabs>
          <w:tab w:val="left" w:pos="4025"/>
          <w:tab w:val="left" w:pos="10206"/>
        </w:tabs>
        <w:ind w:right="1870"/>
        <w:rPr>
          <w:sz w:val="20"/>
          <w:szCs w:val="20"/>
          <w:lang w:eastAsia="x-none"/>
        </w:rPr>
      </w:pPr>
    </w:p>
    <w:p w14:paraId="6E74CF1C" w14:textId="77777777" w:rsidR="004A0473" w:rsidRDefault="004A0473" w:rsidP="0075760F">
      <w:pPr>
        <w:pStyle w:val="Normal"/>
        <w:tabs>
          <w:tab w:val="left" w:pos="4025"/>
          <w:tab w:val="left" w:pos="10206"/>
        </w:tabs>
        <w:ind w:right="1870"/>
        <w:rPr>
          <w:sz w:val="22"/>
          <w:szCs w:val="22"/>
          <w:lang w:eastAsia="x-none"/>
        </w:rPr>
      </w:pPr>
    </w:p>
    <w:p w14:paraId="63EB75A8"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01.01.26 Raccordement de ventilation pour tuiles</w:t>
      </w:r>
    </w:p>
    <w:p w14:paraId="586764EE" w14:textId="123A5C1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raccordements de ventilation PREFA pour les pénétrations de tuyaux ; inclut la découpe de l’ouverture dans le voligeage et la mise en œuvre dans la couverture PREFA. Respecter les directives de pose PREFA.</w:t>
      </w:r>
    </w:p>
    <w:p w14:paraId="1197D5E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8F5D7C9" w14:textId="5B631E0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Pénétrations de tuyaux : diamètre compris entre 80 bis 125 mm</w:t>
      </w:r>
    </w:p>
    <w:p w14:paraId="5A63FDD4" w14:textId="2D65721B"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Pente de toit : entre 12° et 52°</w:t>
      </w:r>
    </w:p>
    <w:p w14:paraId="490D969E" w14:textId="3BEBBBB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identique au produit principal</w:t>
      </w:r>
    </w:p>
    <w:p w14:paraId="2957F4C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3F3C739"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2A2EB086" w14:textId="77777777" w:rsidR="004A0473" w:rsidRDefault="004A0473" w:rsidP="0075760F">
      <w:pPr>
        <w:pStyle w:val="Normal"/>
        <w:tabs>
          <w:tab w:val="left" w:pos="4025"/>
          <w:tab w:val="left" w:pos="10206"/>
        </w:tabs>
        <w:ind w:right="1870"/>
        <w:rPr>
          <w:rFonts w:eastAsia="Times New Roman"/>
          <w:sz w:val="20"/>
          <w:szCs w:val="20"/>
          <w:lang w:eastAsia="x-none"/>
        </w:rPr>
      </w:pPr>
    </w:p>
    <w:p w14:paraId="40AF112F" w14:textId="34E2FD68"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C36BDD9" w14:textId="77777777" w:rsidR="004A0473" w:rsidRDefault="004A0473" w:rsidP="0075760F">
      <w:pPr>
        <w:pStyle w:val="Normal"/>
        <w:tabs>
          <w:tab w:val="left" w:pos="4025"/>
          <w:tab w:val="left" w:pos="10206"/>
        </w:tabs>
        <w:ind w:right="1870"/>
        <w:rPr>
          <w:sz w:val="20"/>
          <w:szCs w:val="20"/>
          <w:lang w:eastAsia="x-none"/>
        </w:rPr>
      </w:pPr>
    </w:p>
    <w:p w14:paraId="3B1E1E60" w14:textId="77777777" w:rsidR="004A0473" w:rsidRDefault="004A0473" w:rsidP="0075760F">
      <w:pPr>
        <w:pStyle w:val="Normal"/>
        <w:tabs>
          <w:tab w:val="left" w:pos="4025"/>
          <w:tab w:val="left" w:pos="10206"/>
        </w:tabs>
        <w:ind w:right="1870"/>
        <w:rPr>
          <w:sz w:val="22"/>
          <w:szCs w:val="22"/>
          <w:lang w:eastAsia="x-none"/>
        </w:rPr>
      </w:pPr>
    </w:p>
    <w:p w14:paraId="06BDE3CC" w14:textId="77777777" w:rsidR="004A0473" w:rsidRDefault="00CE0999" w:rsidP="0075760F">
      <w:pPr>
        <w:pStyle w:val="Normal"/>
        <w:tabs>
          <w:tab w:val="left" w:pos="4025"/>
          <w:tab w:val="left" w:pos="10206"/>
        </w:tabs>
        <w:ind w:right="1870"/>
        <w:rPr>
          <w:b/>
          <w:bCs/>
          <w:sz w:val="20"/>
          <w:szCs w:val="20"/>
        </w:rPr>
      </w:pPr>
      <w:r>
        <w:rPr>
          <w:b/>
          <w:bCs/>
          <w:sz w:val="20"/>
          <w:szCs w:val="20"/>
        </w:rPr>
        <w:t>01.01.27 Raccordement universel (deux éléments)</w:t>
      </w:r>
    </w:p>
    <w:p w14:paraId="49CDD354" w14:textId="0D801BF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raccordements universels composés de deux éléments (par exemple pour les raccordements d’antenne de télévision) ; avec mise en œuvre dans la couverture PREFA. Respecter les directives de pose PREFA.</w:t>
      </w:r>
    </w:p>
    <w:p w14:paraId="78310C4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CB062E0" w14:textId="4F615BFB"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Pénétrations de tuyaux : diamètre compris entre 40 bis 120 mm</w:t>
      </w:r>
    </w:p>
    <w:p w14:paraId="65CDDAA7" w14:textId="09A74A06"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Pente de toit : entre 12° et 52°</w:t>
      </w:r>
    </w:p>
    <w:p w14:paraId="254A2A1D" w14:textId="122DEB8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293E4E2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CCDAEED"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39BC8FE4" w14:textId="77777777" w:rsidR="004A0473" w:rsidRDefault="004A0473" w:rsidP="0075760F">
      <w:pPr>
        <w:pStyle w:val="Normal"/>
        <w:tabs>
          <w:tab w:val="left" w:pos="4025"/>
          <w:tab w:val="left" w:pos="10206"/>
        </w:tabs>
        <w:ind w:right="1870"/>
        <w:rPr>
          <w:rFonts w:eastAsia="Times New Roman"/>
          <w:sz w:val="20"/>
          <w:szCs w:val="20"/>
          <w:lang w:eastAsia="x-none"/>
        </w:rPr>
      </w:pPr>
    </w:p>
    <w:p w14:paraId="4868BA10" w14:textId="0870BA68"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11E8F6D9" w14:textId="77777777" w:rsidR="004A0473" w:rsidRDefault="004A0473" w:rsidP="0075760F">
      <w:pPr>
        <w:pStyle w:val="Normal"/>
        <w:tabs>
          <w:tab w:val="left" w:pos="4025"/>
          <w:tab w:val="left" w:pos="10206"/>
        </w:tabs>
        <w:ind w:right="1870"/>
        <w:rPr>
          <w:sz w:val="20"/>
          <w:szCs w:val="20"/>
          <w:lang w:eastAsia="x-none"/>
        </w:rPr>
      </w:pPr>
    </w:p>
    <w:p w14:paraId="31528E37" w14:textId="77777777" w:rsidR="004A0473" w:rsidRDefault="004A0473" w:rsidP="0075760F">
      <w:pPr>
        <w:pStyle w:val="Normal"/>
        <w:tabs>
          <w:tab w:val="left" w:pos="4025"/>
          <w:tab w:val="left" w:pos="10206"/>
        </w:tabs>
        <w:ind w:right="1870"/>
        <w:rPr>
          <w:sz w:val="22"/>
          <w:szCs w:val="22"/>
          <w:lang w:eastAsia="x-none"/>
        </w:rPr>
      </w:pPr>
    </w:p>
    <w:p w14:paraId="32E137B6"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01.01.28 Tuyau de ventilation</w:t>
      </w:r>
    </w:p>
    <w:p w14:paraId="08BEDA80" w14:textId="31B8F7D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tuyaux de ventilation PREFA (fournis avec capuchon) ; comprend l’installation dans le raccordement de ventilation ainsi que l’étanchéification de la rosette. Respecter les directives de pose PREFA.</w:t>
      </w:r>
    </w:p>
    <w:p w14:paraId="1CD127E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EF4CD18" w14:textId="7612C0CB"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Hauteur totale : 380 mm</w:t>
      </w:r>
    </w:p>
    <w:p w14:paraId="306CD515" w14:textId="494DD4D8" w:rsidR="00CE0999" w:rsidRDefault="00385AD8"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Diamètre : 100 mm, 120 mm</w:t>
      </w:r>
    </w:p>
    <w:p w14:paraId="5A37456B" w14:textId="01590810"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1,00 mm</w:t>
      </w:r>
    </w:p>
    <w:p w14:paraId="156EFBF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2CBFF258"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5AC0E63F" w14:textId="77777777" w:rsidR="004A0473" w:rsidRDefault="004A0473" w:rsidP="0075760F">
      <w:pPr>
        <w:pStyle w:val="Normal"/>
        <w:tabs>
          <w:tab w:val="left" w:pos="4025"/>
          <w:tab w:val="left" w:pos="10206"/>
        </w:tabs>
        <w:ind w:right="1870"/>
        <w:rPr>
          <w:rFonts w:eastAsia="Times New Roman"/>
          <w:sz w:val="20"/>
          <w:szCs w:val="20"/>
          <w:lang w:eastAsia="x-none"/>
        </w:rPr>
      </w:pPr>
    </w:p>
    <w:p w14:paraId="418AA476" w14:textId="47521848"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354DD548" w14:textId="77777777" w:rsidR="004A0473" w:rsidRDefault="004A0473" w:rsidP="0075760F">
      <w:pPr>
        <w:pStyle w:val="Normal"/>
        <w:tabs>
          <w:tab w:val="left" w:pos="4025"/>
          <w:tab w:val="left" w:pos="10206"/>
        </w:tabs>
        <w:ind w:right="1870"/>
        <w:rPr>
          <w:sz w:val="20"/>
          <w:szCs w:val="20"/>
          <w:lang w:eastAsia="x-none"/>
        </w:rPr>
      </w:pPr>
    </w:p>
    <w:p w14:paraId="05FBEF32" w14:textId="77777777" w:rsidR="004A0473" w:rsidRDefault="004A0473" w:rsidP="0075760F">
      <w:pPr>
        <w:pStyle w:val="Normal"/>
        <w:tabs>
          <w:tab w:val="left" w:pos="4025"/>
          <w:tab w:val="left" w:pos="10206"/>
        </w:tabs>
        <w:ind w:right="1870"/>
        <w:rPr>
          <w:sz w:val="22"/>
          <w:szCs w:val="22"/>
          <w:lang w:eastAsia="x-none"/>
        </w:rPr>
      </w:pPr>
    </w:p>
    <w:p w14:paraId="739B5DE7" w14:textId="77777777" w:rsidR="004A0473" w:rsidRDefault="00CE0999" w:rsidP="0075760F">
      <w:pPr>
        <w:pStyle w:val="Normal"/>
        <w:tabs>
          <w:tab w:val="left" w:pos="4025"/>
          <w:tab w:val="left" w:pos="10206"/>
        </w:tabs>
        <w:ind w:right="1870"/>
        <w:rPr>
          <w:b/>
          <w:bCs/>
          <w:sz w:val="20"/>
          <w:szCs w:val="20"/>
        </w:rPr>
      </w:pPr>
      <w:r>
        <w:rPr>
          <w:b/>
          <w:bCs/>
          <w:sz w:val="20"/>
          <w:szCs w:val="20"/>
        </w:rPr>
        <w:t>01.01.29 Soufflet plissé</w:t>
      </w:r>
    </w:p>
    <w:p w14:paraId="42A457CC" w14:textId="2D1401F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soufflets plissés en EPDM à élasticité permanente pour l’assemblage de passages dans la sous-couverture. Respecter les directives de pose PREFA.</w:t>
      </w:r>
    </w:p>
    <w:p w14:paraId="35C9009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7A22B94" w14:textId="508A6404" w:rsidR="004A0473" w:rsidRDefault="00385AD8" w:rsidP="0075760F">
      <w:pPr>
        <w:pStyle w:val="Normal"/>
        <w:tabs>
          <w:tab w:val="left" w:pos="4025"/>
          <w:tab w:val="left" w:pos="10206"/>
        </w:tabs>
        <w:ind w:right="1870"/>
        <w:rPr>
          <w:rFonts w:eastAsia="Times New Roman"/>
          <w:sz w:val="20"/>
          <w:szCs w:val="20"/>
        </w:rPr>
      </w:pPr>
      <w:r>
        <w:rPr>
          <w:sz w:val="20"/>
          <w:szCs w:val="20"/>
        </w:rPr>
        <w:t>Diamètre : entre 100 et 130 mm</w:t>
      </w:r>
    </w:p>
    <w:p w14:paraId="536EAB2D" w14:textId="77777777" w:rsidR="004A0473" w:rsidRDefault="004A0473" w:rsidP="0075760F">
      <w:pPr>
        <w:pStyle w:val="Normal"/>
        <w:tabs>
          <w:tab w:val="left" w:pos="4025"/>
          <w:tab w:val="left" w:pos="10206"/>
        </w:tabs>
        <w:ind w:right="1870"/>
        <w:rPr>
          <w:rFonts w:eastAsia="Times New Roman"/>
          <w:sz w:val="20"/>
          <w:szCs w:val="20"/>
          <w:lang w:eastAsia="x-none"/>
        </w:rPr>
      </w:pPr>
    </w:p>
    <w:p w14:paraId="767A951C" w14:textId="75A15467"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7A9B217" w14:textId="77777777" w:rsidR="004A0473" w:rsidRDefault="004A0473" w:rsidP="0075760F">
      <w:pPr>
        <w:pStyle w:val="Normal"/>
        <w:tabs>
          <w:tab w:val="left" w:pos="4025"/>
          <w:tab w:val="left" w:pos="10206"/>
        </w:tabs>
        <w:ind w:right="1870"/>
        <w:rPr>
          <w:sz w:val="20"/>
          <w:szCs w:val="20"/>
          <w:lang w:eastAsia="x-none"/>
        </w:rPr>
      </w:pPr>
    </w:p>
    <w:p w14:paraId="242206E8" w14:textId="77777777" w:rsidR="004A0473" w:rsidRDefault="004A0473" w:rsidP="0075760F">
      <w:pPr>
        <w:pStyle w:val="Normal"/>
        <w:tabs>
          <w:tab w:val="left" w:pos="4025"/>
          <w:tab w:val="left" w:pos="10206"/>
        </w:tabs>
        <w:ind w:right="1870"/>
        <w:rPr>
          <w:sz w:val="22"/>
          <w:szCs w:val="22"/>
          <w:lang w:eastAsia="x-none"/>
        </w:rPr>
      </w:pPr>
    </w:p>
    <w:p w14:paraId="7FE601BF"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01.01.30 Abergement de cheminée et de conduit de ventilation</w:t>
      </w:r>
    </w:p>
    <w:p w14:paraId="26907ED7" w14:textId="486FB0F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d’abergements de conduits de cheminée et de conduits de ventilation réalisés à partir de bandes complémentaires Prefalz ; comprend l’abergement haut, l’abergement bas et les abergements latéraux (tôle relevée sur une hauteur d’environ 200 mm) ; avec installation et assemblage aux agrafures longitudinales et transversales. Pour les pénétrations dont la largeur est supérieure à 1,0 m, prévoir la mise en œuvre d’un coyau au niveau de l’abergement haut.</w:t>
      </w:r>
    </w:p>
    <w:p w14:paraId="105ECBA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FB7C5CC" w14:textId="6F5840B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 × … mm</w:t>
      </w:r>
    </w:p>
    <w:p w14:paraId="682BEDD0" w14:textId="3850BFA6"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784F221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1F7806E2"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5AACC14D" w14:textId="77777777" w:rsidR="004A0473" w:rsidRDefault="004A0473" w:rsidP="0075760F">
      <w:pPr>
        <w:pStyle w:val="Normal"/>
        <w:tabs>
          <w:tab w:val="left" w:pos="4025"/>
          <w:tab w:val="left" w:pos="10206"/>
        </w:tabs>
        <w:ind w:right="1870"/>
        <w:rPr>
          <w:rFonts w:eastAsia="Times New Roman"/>
          <w:sz w:val="20"/>
          <w:szCs w:val="20"/>
          <w:lang w:eastAsia="x-none"/>
        </w:rPr>
      </w:pPr>
    </w:p>
    <w:p w14:paraId="03FC856C" w14:textId="508AC1F5"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30807F77" w14:textId="77777777" w:rsidR="004A0473" w:rsidRDefault="004A0473" w:rsidP="0075760F">
      <w:pPr>
        <w:pStyle w:val="Normal"/>
        <w:tabs>
          <w:tab w:val="left" w:pos="4025"/>
          <w:tab w:val="left" w:pos="10206"/>
        </w:tabs>
        <w:ind w:right="1870"/>
        <w:rPr>
          <w:sz w:val="20"/>
          <w:szCs w:val="20"/>
          <w:lang w:eastAsia="x-none"/>
        </w:rPr>
      </w:pPr>
    </w:p>
    <w:p w14:paraId="4CA6BF90" w14:textId="77777777" w:rsidR="004A0473" w:rsidRDefault="004A0473" w:rsidP="0075760F">
      <w:pPr>
        <w:pStyle w:val="Normal"/>
        <w:tabs>
          <w:tab w:val="left" w:pos="4025"/>
          <w:tab w:val="left" w:pos="10206"/>
        </w:tabs>
        <w:ind w:right="1870"/>
        <w:rPr>
          <w:sz w:val="22"/>
          <w:szCs w:val="22"/>
          <w:lang w:eastAsia="x-none"/>
        </w:rPr>
      </w:pPr>
    </w:p>
    <w:p w14:paraId="5D649C03"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01.01.31 Abergement de cheminée et de conduit de ventilation</w:t>
      </w:r>
    </w:p>
    <w:p w14:paraId="2D3A2BAF" w14:textId="340FCE2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d’abergements de conduits de cheminée et de conduits de ventilation réalisés à partir de bandes complémentaires Prefalz ; comprend l’abergement haut, l’abergement bas et les abergements latéraux (tôle relevée sur une hauteur d’environ 200 mm) ; avec installation et assemblage aux agrafures longitudinales et transversales. Pour les pénétrations dont la largeur est supérieure à 1,0 m, prévoir la mise en œuvre d’un coyau au niveau de l’abergement haut.</w:t>
      </w:r>
    </w:p>
    <w:p w14:paraId="2BAAAC8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DA9B855" w14:textId="15E4E11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03116BB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91B4140"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55A319C7" w14:textId="77777777" w:rsidR="004A0473" w:rsidRDefault="004A0473" w:rsidP="0075760F">
      <w:pPr>
        <w:pStyle w:val="Normal"/>
        <w:tabs>
          <w:tab w:val="left" w:pos="4025"/>
          <w:tab w:val="left" w:pos="10206"/>
        </w:tabs>
        <w:ind w:right="1870"/>
        <w:rPr>
          <w:rFonts w:eastAsia="Times New Roman"/>
          <w:sz w:val="20"/>
          <w:szCs w:val="20"/>
          <w:lang w:eastAsia="x-none"/>
        </w:rPr>
      </w:pPr>
    </w:p>
    <w:p w14:paraId="573CC0EE" w14:textId="1E09051D"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6D20C5DA" w14:textId="77777777" w:rsidR="004A0473" w:rsidRDefault="004A0473" w:rsidP="0075760F">
      <w:pPr>
        <w:pStyle w:val="Normal"/>
        <w:tabs>
          <w:tab w:val="left" w:pos="4025"/>
          <w:tab w:val="left" w:pos="10206"/>
        </w:tabs>
        <w:ind w:right="1870"/>
        <w:rPr>
          <w:sz w:val="20"/>
          <w:szCs w:val="20"/>
          <w:lang w:eastAsia="x-none"/>
        </w:rPr>
      </w:pPr>
    </w:p>
    <w:p w14:paraId="1D531EE1" w14:textId="77777777" w:rsidR="004A0473" w:rsidRDefault="004A0473" w:rsidP="0075760F">
      <w:pPr>
        <w:pStyle w:val="Normal"/>
        <w:tabs>
          <w:tab w:val="left" w:pos="4025"/>
          <w:tab w:val="left" w:pos="10206"/>
        </w:tabs>
        <w:ind w:right="1870"/>
        <w:rPr>
          <w:sz w:val="22"/>
          <w:szCs w:val="22"/>
          <w:lang w:eastAsia="x-none"/>
        </w:rPr>
      </w:pPr>
    </w:p>
    <w:p w14:paraId="25842DE9"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01.01.32 Habillage de cheminée et de conduit de ventilation</w:t>
      </w:r>
    </w:p>
    <w:p w14:paraId="34DC5E12" w14:textId="18D459C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d’habillages de cheminée et de conduits de ventilation ; habillages réalisés à partir de bandes complémentaires Prefalz. Fabrication des habillages (mise en œuvre par pliage) sur la base des mesures prises sur site (mesure prise jusqu’à la base de l’embranchement)</w:t>
      </w:r>
    </w:p>
    <w:p w14:paraId="0511AD9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23D0D31" w14:textId="37E997A0"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 × … × … mm</w:t>
      </w:r>
    </w:p>
    <w:p w14:paraId="4B2FBF08" w14:textId="2C7729F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01C0728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2E1680CB"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3057A5AB" w14:textId="77777777" w:rsidR="004A0473" w:rsidRDefault="004A0473" w:rsidP="0075760F">
      <w:pPr>
        <w:pStyle w:val="Normal"/>
        <w:tabs>
          <w:tab w:val="left" w:pos="4025"/>
          <w:tab w:val="left" w:pos="10206"/>
        </w:tabs>
        <w:ind w:right="1870"/>
        <w:rPr>
          <w:rFonts w:eastAsia="Times New Roman"/>
          <w:sz w:val="20"/>
          <w:szCs w:val="20"/>
          <w:lang w:eastAsia="x-none"/>
        </w:rPr>
      </w:pPr>
    </w:p>
    <w:p w14:paraId="3EB150D6" w14:textId="05A39622"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2D7B5442" w14:textId="77777777" w:rsidR="004A0473" w:rsidRDefault="004A0473" w:rsidP="0075760F">
      <w:pPr>
        <w:pStyle w:val="Normal"/>
        <w:tabs>
          <w:tab w:val="left" w:pos="4025"/>
          <w:tab w:val="left" w:pos="10206"/>
        </w:tabs>
        <w:ind w:right="1870"/>
        <w:rPr>
          <w:sz w:val="20"/>
          <w:szCs w:val="20"/>
          <w:lang w:eastAsia="x-none"/>
        </w:rPr>
      </w:pPr>
    </w:p>
    <w:p w14:paraId="6F5C3839" w14:textId="77777777" w:rsidR="004A0473" w:rsidRDefault="004A0473" w:rsidP="0075760F">
      <w:pPr>
        <w:pStyle w:val="Normal"/>
        <w:tabs>
          <w:tab w:val="left" w:pos="4025"/>
          <w:tab w:val="left" w:pos="10206"/>
        </w:tabs>
        <w:ind w:right="1870"/>
        <w:rPr>
          <w:sz w:val="22"/>
          <w:szCs w:val="22"/>
          <w:lang w:eastAsia="x-none"/>
        </w:rPr>
      </w:pPr>
    </w:p>
    <w:p w14:paraId="6E95951D"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01.01.33 Habillage de cheminée et de conduit de ventilation</w:t>
      </w:r>
    </w:p>
    <w:p w14:paraId="38D38637" w14:textId="3FE5D12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d’habillages de cheminée et de conduits de ventilation ; habillages réalisés à partir de bandes complémentaires Prefalz. Fabrication des habillages (mise en œuvre par pliage) sur la base des mesures prises sur site (mesure prise jusqu’à la base de l’embranchement)</w:t>
      </w:r>
    </w:p>
    <w:p w14:paraId="25D0B3D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28FFA00" w14:textId="749EDB5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7876A2F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FE24606"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56A54BB0" w14:textId="77777777" w:rsidR="004A0473" w:rsidRDefault="004A0473" w:rsidP="0075760F">
      <w:pPr>
        <w:pStyle w:val="Normal"/>
        <w:tabs>
          <w:tab w:val="left" w:pos="4025"/>
          <w:tab w:val="left" w:pos="10206"/>
        </w:tabs>
        <w:ind w:right="1870"/>
        <w:rPr>
          <w:rFonts w:eastAsia="Times New Roman"/>
          <w:sz w:val="20"/>
          <w:szCs w:val="20"/>
          <w:lang w:eastAsia="x-none"/>
        </w:rPr>
      </w:pPr>
    </w:p>
    <w:p w14:paraId="17C696F3" w14:textId="07804F59" w:rsidR="00CE0999" w:rsidRDefault="00CE0999" w:rsidP="0075760F">
      <w:pPr>
        <w:pStyle w:val="Normal"/>
        <w:tabs>
          <w:tab w:val="left" w:pos="4025"/>
          <w:tab w:val="left" w:pos="10206"/>
        </w:tabs>
        <w:ind w:right="1870"/>
        <w:rPr>
          <w:sz w:val="20"/>
          <w:szCs w:val="20"/>
        </w:rPr>
      </w:pPr>
      <w:r>
        <w:rPr>
          <w:b/>
          <w:bCs/>
          <w:sz w:val="20"/>
          <w:szCs w:val="20"/>
        </w:rPr>
        <w:t>0,000 m²</w:t>
      </w:r>
      <w:r>
        <w:rPr>
          <w:sz w:val="20"/>
          <w:szCs w:val="20"/>
        </w:rPr>
        <w:tab/>
        <w:t>PU _____________  PT _____________</w:t>
      </w:r>
    </w:p>
    <w:p w14:paraId="1E55945A" w14:textId="77777777" w:rsidR="004A0473" w:rsidRDefault="004A0473" w:rsidP="0075760F">
      <w:pPr>
        <w:pStyle w:val="Normal"/>
        <w:tabs>
          <w:tab w:val="left" w:pos="4025"/>
          <w:tab w:val="left" w:pos="10206"/>
        </w:tabs>
        <w:ind w:right="1870"/>
        <w:rPr>
          <w:sz w:val="20"/>
          <w:szCs w:val="20"/>
          <w:lang w:eastAsia="x-none"/>
        </w:rPr>
      </w:pPr>
    </w:p>
    <w:p w14:paraId="54290C5F" w14:textId="77777777" w:rsidR="004A0473" w:rsidRDefault="004A0473" w:rsidP="0075760F">
      <w:pPr>
        <w:pStyle w:val="Normal"/>
        <w:tabs>
          <w:tab w:val="left" w:pos="4025"/>
          <w:tab w:val="left" w:pos="10206"/>
        </w:tabs>
        <w:ind w:right="1870"/>
        <w:rPr>
          <w:sz w:val="22"/>
          <w:szCs w:val="22"/>
          <w:lang w:eastAsia="x-none"/>
        </w:rPr>
      </w:pPr>
    </w:p>
    <w:p w14:paraId="51EC5A1B" w14:textId="77777777" w:rsidR="004A0473" w:rsidRDefault="00CE0999" w:rsidP="0075760F">
      <w:pPr>
        <w:pStyle w:val="Normal"/>
        <w:tabs>
          <w:tab w:val="left" w:pos="4025"/>
          <w:tab w:val="left" w:pos="10206"/>
        </w:tabs>
        <w:ind w:right="1870"/>
        <w:rPr>
          <w:b/>
          <w:bCs/>
          <w:sz w:val="20"/>
          <w:szCs w:val="20"/>
        </w:rPr>
      </w:pPr>
      <w:r>
        <w:rPr>
          <w:b/>
          <w:bCs/>
          <w:sz w:val="20"/>
          <w:szCs w:val="20"/>
        </w:rPr>
        <w:br w:type="page"/>
      </w:r>
      <w:r>
        <w:rPr>
          <w:b/>
          <w:bCs/>
          <w:sz w:val="20"/>
          <w:szCs w:val="20"/>
        </w:rPr>
        <w:lastRenderedPageBreak/>
        <w:t>01.01.34 Chapeau de cheminée</w:t>
      </w:r>
    </w:p>
    <w:p w14:paraId="229AC17D" w14:textId="45CC83E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chapeaux de cheminée réalisés à partir de bandes complémentaires Prefalz ; comprend la découpe, le sertissage et l’étanchéification des ouvertures.</w:t>
      </w:r>
    </w:p>
    <w:p w14:paraId="25FD956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C5964B7" w14:textId="22874DB0"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 × … mm</w:t>
      </w:r>
    </w:p>
    <w:p w14:paraId="5C798138" w14:textId="1527384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3C5F18C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2746AFE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734991F3" w14:textId="77777777" w:rsidR="004A0473" w:rsidRDefault="004A0473" w:rsidP="0075760F">
      <w:pPr>
        <w:pStyle w:val="Normal"/>
        <w:tabs>
          <w:tab w:val="left" w:pos="4025"/>
          <w:tab w:val="left" w:pos="10206"/>
        </w:tabs>
        <w:ind w:right="1870"/>
        <w:rPr>
          <w:rFonts w:eastAsia="Times New Roman"/>
          <w:sz w:val="20"/>
          <w:szCs w:val="20"/>
          <w:lang w:eastAsia="x-none"/>
        </w:rPr>
      </w:pPr>
    </w:p>
    <w:p w14:paraId="687116CE" w14:textId="77777777" w:rsidR="004A0473" w:rsidRDefault="004A0473" w:rsidP="0075760F">
      <w:pPr>
        <w:pStyle w:val="Normal"/>
        <w:tabs>
          <w:tab w:val="left" w:pos="4025"/>
          <w:tab w:val="left" w:pos="10206"/>
        </w:tabs>
        <w:ind w:right="1870"/>
        <w:rPr>
          <w:rFonts w:eastAsia="Times New Roman"/>
          <w:sz w:val="20"/>
          <w:szCs w:val="20"/>
          <w:lang w:eastAsia="x-none"/>
        </w:rPr>
      </w:pPr>
    </w:p>
    <w:p w14:paraId="3F2E7D43" w14:textId="33194E7F"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584BCAB" w14:textId="77777777" w:rsidR="004A0473" w:rsidRDefault="004A0473" w:rsidP="0075760F">
      <w:pPr>
        <w:pStyle w:val="Normal"/>
        <w:tabs>
          <w:tab w:val="left" w:pos="4025"/>
          <w:tab w:val="left" w:pos="10206"/>
        </w:tabs>
        <w:ind w:right="1870"/>
        <w:rPr>
          <w:sz w:val="20"/>
          <w:szCs w:val="20"/>
          <w:lang w:eastAsia="x-none"/>
        </w:rPr>
      </w:pPr>
    </w:p>
    <w:p w14:paraId="6046D22C" w14:textId="77777777" w:rsidR="004A0473" w:rsidRDefault="004A0473" w:rsidP="0075760F">
      <w:pPr>
        <w:pStyle w:val="Normal"/>
        <w:tabs>
          <w:tab w:val="left" w:pos="4025"/>
          <w:tab w:val="left" w:pos="10206"/>
        </w:tabs>
        <w:ind w:right="1870"/>
        <w:rPr>
          <w:sz w:val="22"/>
          <w:szCs w:val="22"/>
          <w:lang w:eastAsia="x-none"/>
        </w:rPr>
      </w:pPr>
    </w:p>
    <w:p w14:paraId="64EC0533" w14:textId="77777777" w:rsidR="004A0473" w:rsidRDefault="00CE0999" w:rsidP="0075760F">
      <w:pPr>
        <w:pStyle w:val="Normal"/>
        <w:tabs>
          <w:tab w:val="left" w:pos="4025"/>
          <w:tab w:val="left" w:pos="10206"/>
        </w:tabs>
        <w:ind w:right="1870"/>
        <w:rPr>
          <w:b/>
          <w:bCs/>
          <w:sz w:val="20"/>
          <w:szCs w:val="20"/>
        </w:rPr>
      </w:pPr>
      <w:r>
        <w:rPr>
          <w:b/>
          <w:bCs/>
          <w:sz w:val="20"/>
          <w:szCs w:val="20"/>
        </w:rPr>
        <w:t>01.01.35 Chapeau de cheminée</w:t>
      </w:r>
    </w:p>
    <w:p w14:paraId="3D87AB53" w14:textId="17F9CAF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chapeaux de cheminée PREFA , fournis avec les pieds et les vis en acier inoxydable.</w:t>
      </w:r>
    </w:p>
    <w:p w14:paraId="18C45D4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03C3E1F" w14:textId="4403003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2 mm</w:t>
      </w:r>
    </w:p>
    <w:p w14:paraId="6227FB5C" w14:textId="597D91D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alliage d’aluminium, revêtement thermolaqué</w:t>
      </w:r>
    </w:p>
    <w:p w14:paraId="32E2D8E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 identique au produit principal</w:t>
      </w:r>
    </w:p>
    <w:p w14:paraId="43A8FA8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5EB07AE"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 × … mm</w:t>
      </w:r>
    </w:p>
    <w:p w14:paraId="52989672"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700 × 700 mm, 800 × 800 mm, 1000 × 700 mm, 1100 × 800 mm, 1500 × 800 mm</w:t>
      </w:r>
    </w:p>
    <w:p w14:paraId="42D06F0D" w14:textId="77777777" w:rsidR="004A0473" w:rsidRDefault="004A0473" w:rsidP="0075760F">
      <w:pPr>
        <w:pStyle w:val="Normal"/>
        <w:tabs>
          <w:tab w:val="left" w:pos="4025"/>
          <w:tab w:val="left" w:pos="10206"/>
        </w:tabs>
        <w:ind w:right="1870"/>
        <w:rPr>
          <w:rFonts w:eastAsia="Times New Roman"/>
          <w:sz w:val="20"/>
          <w:szCs w:val="20"/>
          <w:lang w:eastAsia="x-none"/>
        </w:rPr>
      </w:pPr>
    </w:p>
    <w:p w14:paraId="23D913B5" w14:textId="30CF416D"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141252E" w14:textId="77777777" w:rsidR="004A0473" w:rsidRDefault="004A0473" w:rsidP="0075760F">
      <w:pPr>
        <w:pStyle w:val="Normal"/>
        <w:tabs>
          <w:tab w:val="left" w:pos="4025"/>
          <w:tab w:val="left" w:pos="10206"/>
        </w:tabs>
        <w:ind w:right="1870"/>
        <w:rPr>
          <w:sz w:val="20"/>
          <w:szCs w:val="20"/>
          <w:lang w:eastAsia="x-none"/>
        </w:rPr>
      </w:pPr>
    </w:p>
    <w:p w14:paraId="4B3C3F49" w14:textId="77777777" w:rsidR="004A0473" w:rsidRDefault="004A0473" w:rsidP="0075760F">
      <w:pPr>
        <w:pStyle w:val="Normal"/>
        <w:tabs>
          <w:tab w:val="left" w:pos="4025"/>
          <w:tab w:val="left" w:pos="10206"/>
        </w:tabs>
        <w:ind w:right="1870"/>
        <w:rPr>
          <w:sz w:val="22"/>
          <w:szCs w:val="22"/>
          <w:lang w:eastAsia="x-none"/>
        </w:rPr>
      </w:pPr>
    </w:p>
    <w:p w14:paraId="0826D8A0" w14:textId="77777777" w:rsidR="004A0473" w:rsidRDefault="00CE0999" w:rsidP="0075760F">
      <w:pPr>
        <w:pStyle w:val="Normal"/>
        <w:tabs>
          <w:tab w:val="left" w:pos="4025"/>
          <w:tab w:val="left" w:pos="10206"/>
        </w:tabs>
        <w:ind w:right="1870"/>
        <w:rPr>
          <w:b/>
          <w:bCs/>
          <w:sz w:val="20"/>
          <w:szCs w:val="20"/>
        </w:rPr>
      </w:pPr>
      <w:r>
        <w:rPr>
          <w:b/>
          <w:bCs/>
          <w:sz w:val="20"/>
          <w:szCs w:val="20"/>
        </w:rPr>
        <w:t>01.01.36 Bande de solin fixée par joint mastic (solin)</w:t>
      </w:r>
    </w:p>
    <w:p w14:paraId="6D86CA2D" w14:textId="6154AAB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solin fixées par joint mastic (solins) et réalisées à partir de bandes complémentaires Prefalz ; inclut le matériel de fixation (fixation au moyen de chevilles si nécessaire), l’étanchéification au moyen d’un mastic d’étanchéité à élasticité permanente, ainsi qu’un joint d’étanchéité disposé sur la partie arrière. Les éléments (max. 3000 mm) doivent être assemblés de manière à permettre une dilatation suffisante.</w:t>
      </w:r>
    </w:p>
    <w:p w14:paraId="670711F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5480C1E" w14:textId="1EC8EFF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08058BE8" w14:textId="0E34B5E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5 pc.</w:t>
      </w:r>
    </w:p>
    <w:p w14:paraId="57D4EED0" w14:textId="0F17DCF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1EDA8FD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23A9874D"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39B868E5" w14:textId="77777777" w:rsidR="004A0473" w:rsidRDefault="004A0473" w:rsidP="0075760F">
      <w:pPr>
        <w:pStyle w:val="Normal"/>
        <w:tabs>
          <w:tab w:val="left" w:pos="4025"/>
          <w:tab w:val="left" w:pos="10206"/>
        </w:tabs>
        <w:ind w:right="1870"/>
        <w:rPr>
          <w:rFonts w:eastAsia="Times New Roman"/>
          <w:sz w:val="20"/>
          <w:szCs w:val="20"/>
          <w:lang w:eastAsia="x-none"/>
        </w:rPr>
      </w:pPr>
    </w:p>
    <w:p w14:paraId="2F20A3F8" w14:textId="2586A22C"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729CDD73" w14:textId="77777777" w:rsidR="004A0473" w:rsidRDefault="004A0473" w:rsidP="0075760F">
      <w:pPr>
        <w:pStyle w:val="Normal"/>
        <w:tabs>
          <w:tab w:val="left" w:pos="4025"/>
          <w:tab w:val="left" w:pos="10206"/>
        </w:tabs>
        <w:ind w:right="1870"/>
        <w:rPr>
          <w:sz w:val="20"/>
          <w:szCs w:val="20"/>
          <w:lang w:eastAsia="x-none"/>
        </w:rPr>
      </w:pPr>
    </w:p>
    <w:p w14:paraId="06E870D4" w14:textId="77777777" w:rsidR="004A0473" w:rsidRDefault="004A0473" w:rsidP="0075760F">
      <w:pPr>
        <w:pStyle w:val="Normal"/>
        <w:tabs>
          <w:tab w:val="left" w:pos="4025"/>
          <w:tab w:val="left" w:pos="10206"/>
        </w:tabs>
        <w:ind w:right="1870"/>
        <w:rPr>
          <w:sz w:val="22"/>
          <w:szCs w:val="22"/>
          <w:lang w:eastAsia="x-none"/>
        </w:rPr>
      </w:pPr>
    </w:p>
    <w:p w14:paraId="2ADFC01A" w14:textId="77777777" w:rsidR="004A0473" w:rsidRDefault="00CE0999" w:rsidP="0075760F">
      <w:pPr>
        <w:pStyle w:val="Normal"/>
        <w:tabs>
          <w:tab w:val="left" w:pos="4025"/>
          <w:tab w:val="left" w:pos="10206"/>
        </w:tabs>
        <w:ind w:right="1870"/>
        <w:rPr>
          <w:b/>
          <w:bCs/>
          <w:sz w:val="20"/>
          <w:szCs w:val="20"/>
        </w:rPr>
      </w:pPr>
      <w:r>
        <w:rPr>
          <w:b/>
          <w:bCs/>
          <w:sz w:val="20"/>
          <w:szCs w:val="20"/>
        </w:rPr>
        <w:t>01.01.37 Bande de solin fixée par enduit de parement</w:t>
      </w:r>
    </w:p>
    <w:p w14:paraId="08715703" w14:textId="1E3D25CC" w:rsidR="00CE0999" w:rsidRDefault="00CE0999" w:rsidP="0075760F">
      <w:pPr>
        <w:tabs>
          <w:tab w:val="left" w:pos="9072"/>
          <w:tab w:val="left" w:pos="14160"/>
          <w:tab w:val="left" w:pos="15576"/>
          <w:tab w:val="left" w:pos="16992"/>
          <w:tab w:val="left" w:pos="18408"/>
          <w:tab w:val="left" w:pos="19824"/>
          <w:tab w:val="left" w:pos="21240"/>
        </w:tabs>
        <w:ind w:right="1870"/>
        <w:rPr>
          <w:rFonts w:ascii="Arial" w:hAnsi="Arial" w:cs="Arial"/>
        </w:rPr>
      </w:pPr>
      <w:r>
        <w:rPr>
          <w:rFonts w:ascii="Arial" w:hAnsi="Arial"/>
          <w:sz w:val="20"/>
          <w:szCs w:val="20"/>
        </w:rPr>
        <w:t>Livraison et pose de bandes de solins fixées par enduit de parement (bandes de solin réalisées à partir de bandes complémentaires Prefalz) ; matériel de fixation compris (fixation au moyen de chevilles si nécessaire). Les éléments (max. 3000 mm) doivent être assemblés de manière à permettre une dilatation suffisante.</w:t>
      </w:r>
    </w:p>
    <w:p w14:paraId="7F23CBC1" w14:textId="77777777" w:rsidR="00CE0999" w:rsidRDefault="00CE0999" w:rsidP="0075760F">
      <w:pPr>
        <w:tabs>
          <w:tab w:val="left" w:pos="9072"/>
          <w:tab w:val="left" w:pos="14160"/>
          <w:tab w:val="left" w:pos="15576"/>
          <w:tab w:val="left" w:pos="16992"/>
          <w:tab w:val="left" w:pos="18408"/>
          <w:tab w:val="left" w:pos="19824"/>
          <w:tab w:val="left" w:pos="21240"/>
        </w:tabs>
        <w:ind w:right="1870"/>
        <w:rPr>
          <w:rFonts w:ascii="Arial" w:hAnsi="Arial" w:cs="Arial"/>
          <w:lang w:eastAsia="x-none"/>
        </w:rPr>
      </w:pPr>
    </w:p>
    <w:p w14:paraId="1B4C97C3" w14:textId="32784240" w:rsidR="00CE0999" w:rsidRDefault="00CE0999" w:rsidP="0075760F">
      <w:pPr>
        <w:tabs>
          <w:tab w:val="left" w:pos="9072"/>
          <w:tab w:val="left" w:pos="14160"/>
          <w:tab w:val="left" w:pos="15576"/>
          <w:tab w:val="left" w:pos="16992"/>
          <w:tab w:val="left" w:pos="18408"/>
          <w:tab w:val="left" w:pos="19824"/>
          <w:tab w:val="left" w:pos="21240"/>
        </w:tabs>
        <w:ind w:right="1870"/>
        <w:rPr>
          <w:rFonts w:ascii="Arial" w:hAnsi="Arial" w:cs="Arial"/>
          <w:sz w:val="20"/>
          <w:szCs w:val="20"/>
        </w:rPr>
      </w:pPr>
      <w:r>
        <w:rPr>
          <w:rFonts w:ascii="Arial" w:hAnsi="Arial"/>
          <w:sz w:val="20"/>
          <w:szCs w:val="20"/>
        </w:rPr>
        <w:t>Dimension de coupe : … mm</w:t>
      </w:r>
    </w:p>
    <w:p w14:paraId="6466D600" w14:textId="213251E1" w:rsidR="00CE0999" w:rsidRDefault="00CE0999" w:rsidP="0075760F">
      <w:pPr>
        <w:tabs>
          <w:tab w:val="left" w:pos="9072"/>
          <w:tab w:val="left" w:pos="14160"/>
          <w:tab w:val="left" w:pos="15576"/>
          <w:tab w:val="left" w:pos="16992"/>
          <w:tab w:val="left" w:pos="18408"/>
          <w:tab w:val="left" w:pos="19824"/>
          <w:tab w:val="left" w:pos="21240"/>
        </w:tabs>
        <w:ind w:right="1870"/>
        <w:rPr>
          <w:rFonts w:ascii="Arial" w:hAnsi="Arial" w:cs="Arial"/>
          <w:sz w:val="20"/>
          <w:szCs w:val="20"/>
        </w:rPr>
      </w:pPr>
      <w:r>
        <w:rPr>
          <w:rFonts w:ascii="Arial" w:hAnsi="Arial"/>
          <w:sz w:val="20"/>
          <w:szCs w:val="20"/>
        </w:rPr>
        <w:t>Pliure : 5 pc.</w:t>
      </w:r>
    </w:p>
    <w:p w14:paraId="582CA6C0" w14:textId="6EE3BA5C" w:rsidR="00CE0999" w:rsidRDefault="00CE0999" w:rsidP="0075760F">
      <w:pPr>
        <w:tabs>
          <w:tab w:val="left" w:pos="9072"/>
          <w:tab w:val="left" w:pos="14160"/>
          <w:tab w:val="left" w:pos="15576"/>
          <w:tab w:val="left" w:pos="16992"/>
          <w:tab w:val="left" w:pos="18408"/>
          <w:tab w:val="left" w:pos="19824"/>
          <w:tab w:val="left" w:pos="21240"/>
        </w:tabs>
        <w:ind w:right="1870"/>
        <w:rPr>
          <w:rFonts w:ascii="Arial" w:hAnsi="Arial" w:cs="Arial"/>
          <w:sz w:val="20"/>
          <w:szCs w:val="20"/>
        </w:rPr>
      </w:pPr>
      <w:r>
        <w:rPr>
          <w:rFonts w:ascii="Arial" w:hAnsi="Arial"/>
          <w:sz w:val="20"/>
          <w:szCs w:val="20"/>
        </w:rPr>
        <w:t>Épaisseur du matériau : 0,70 mm</w:t>
      </w:r>
    </w:p>
    <w:p w14:paraId="4405EB0B" w14:textId="77777777" w:rsidR="00CE0999" w:rsidRDefault="00CE0999" w:rsidP="0075760F">
      <w:pPr>
        <w:tabs>
          <w:tab w:val="left" w:pos="9072"/>
          <w:tab w:val="left" w:pos="14160"/>
          <w:tab w:val="left" w:pos="15576"/>
          <w:tab w:val="left" w:pos="16992"/>
          <w:tab w:val="left" w:pos="18408"/>
          <w:tab w:val="left" w:pos="19824"/>
          <w:tab w:val="left" w:pos="21240"/>
        </w:tabs>
        <w:ind w:right="1870"/>
        <w:rPr>
          <w:rFonts w:ascii="Arial" w:eastAsia="Times New Roman" w:hAnsi="Arial" w:cs="Arial"/>
          <w:sz w:val="20"/>
          <w:szCs w:val="20"/>
        </w:rPr>
      </w:pPr>
      <w:r>
        <w:rPr>
          <w:rFonts w:ascii="Arial" w:hAnsi="Arial"/>
          <w:sz w:val="20"/>
          <w:szCs w:val="20"/>
        </w:rPr>
        <w:t>Qualité du matériau : identique au produit principal</w:t>
      </w:r>
    </w:p>
    <w:p w14:paraId="06202EC4"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1BAEC649" w14:textId="77777777" w:rsidR="004A0473" w:rsidRDefault="004A0473" w:rsidP="0075760F">
      <w:pPr>
        <w:pStyle w:val="Normal"/>
        <w:tabs>
          <w:tab w:val="left" w:pos="4025"/>
          <w:tab w:val="left" w:pos="10206"/>
        </w:tabs>
        <w:ind w:right="1870"/>
        <w:rPr>
          <w:rFonts w:eastAsia="Times New Roman"/>
          <w:sz w:val="20"/>
          <w:szCs w:val="20"/>
          <w:lang w:eastAsia="x-none"/>
        </w:rPr>
      </w:pPr>
    </w:p>
    <w:p w14:paraId="433B30A8" w14:textId="0B85EF88"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1AF99106" w14:textId="77777777" w:rsidR="004A0473" w:rsidRDefault="004A0473" w:rsidP="0075760F">
      <w:pPr>
        <w:pStyle w:val="Normal"/>
        <w:tabs>
          <w:tab w:val="left" w:pos="4025"/>
          <w:tab w:val="left" w:pos="10206"/>
        </w:tabs>
        <w:ind w:right="1870"/>
        <w:rPr>
          <w:sz w:val="20"/>
          <w:szCs w:val="20"/>
          <w:lang w:eastAsia="x-none"/>
        </w:rPr>
      </w:pPr>
    </w:p>
    <w:p w14:paraId="733D56FD" w14:textId="77777777" w:rsidR="004A0473" w:rsidRDefault="004A0473" w:rsidP="0075760F">
      <w:pPr>
        <w:pStyle w:val="Normal"/>
        <w:tabs>
          <w:tab w:val="left" w:pos="4025"/>
          <w:tab w:val="left" w:pos="10206"/>
        </w:tabs>
        <w:ind w:right="1870"/>
        <w:rPr>
          <w:sz w:val="22"/>
          <w:szCs w:val="22"/>
          <w:lang w:eastAsia="x-none"/>
        </w:rPr>
      </w:pPr>
    </w:p>
    <w:p w14:paraId="75693AF1" w14:textId="77777777" w:rsidR="004A0473" w:rsidRDefault="00CE0999" w:rsidP="0075760F">
      <w:pPr>
        <w:pStyle w:val="Normal"/>
        <w:tabs>
          <w:tab w:val="left" w:pos="4025"/>
          <w:tab w:val="left" w:pos="10206"/>
        </w:tabs>
        <w:ind w:right="1870"/>
        <w:rPr>
          <w:b/>
          <w:bCs/>
          <w:sz w:val="20"/>
          <w:szCs w:val="20"/>
        </w:rPr>
      </w:pPr>
      <w:r>
        <w:rPr>
          <w:b/>
          <w:bCs/>
          <w:sz w:val="20"/>
          <w:szCs w:val="20"/>
        </w:rPr>
        <w:t>01.01.38 Tabatière</w:t>
      </w:r>
    </w:p>
    <w:p w14:paraId="5C651343" w14:textId="133F1083" w:rsidR="00CE0999" w:rsidRDefault="00CE0999" w:rsidP="0075760F">
      <w:pPr>
        <w:pStyle w:val="Normal"/>
        <w:tabs>
          <w:tab w:val="left" w:pos="4536"/>
          <w:tab w:val="left" w:pos="9072"/>
          <w:tab w:val="left" w:pos="13608"/>
        </w:tabs>
        <w:ind w:right="1870"/>
        <w:rPr>
          <w:sz w:val="22"/>
          <w:szCs w:val="22"/>
        </w:rPr>
      </w:pPr>
      <w:r>
        <w:rPr>
          <w:sz w:val="20"/>
          <w:szCs w:val="20"/>
        </w:rPr>
        <w:t>Livraison et pose de tabatières PREFA pour combles et combles non chauffés ; fournies avec raccordement, châssis en bois, barre de réglage d’ouverture (avec clavette) ainsi que double vitrage en PVC translucide de 6 mm et joint d’étanchéité. Comprend l’ajustage à la couverture PREFA, la découpe de l’ouverture dans le voligeage intégral, ainsi que la fixation du châssis en bois. Respecter les directives de pose PREFA.</w:t>
      </w:r>
    </w:p>
    <w:p w14:paraId="2CA0D73E" w14:textId="77777777" w:rsidR="00CE0999" w:rsidRDefault="00CE0999" w:rsidP="0075760F">
      <w:pPr>
        <w:pStyle w:val="Normal"/>
        <w:tabs>
          <w:tab w:val="left" w:pos="4536"/>
          <w:tab w:val="left" w:pos="9072"/>
          <w:tab w:val="left" w:pos="13608"/>
        </w:tabs>
        <w:ind w:right="1870"/>
        <w:rPr>
          <w:sz w:val="22"/>
          <w:szCs w:val="22"/>
          <w:lang w:eastAsia="x-none"/>
        </w:rPr>
      </w:pPr>
    </w:p>
    <w:p w14:paraId="316E4090" w14:textId="00F38009"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Dimensions : 600 × 600 mm (dimension intérieure)</w:t>
      </w:r>
    </w:p>
    <w:p w14:paraId="6ABFFC71"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624477E1" w14:textId="77777777" w:rsidR="004A0473" w:rsidRDefault="004A0473" w:rsidP="0075760F">
      <w:pPr>
        <w:pStyle w:val="Normal"/>
        <w:tabs>
          <w:tab w:val="left" w:pos="4025"/>
          <w:tab w:val="left" w:pos="10206"/>
        </w:tabs>
        <w:ind w:right="1870"/>
        <w:rPr>
          <w:rFonts w:eastAsia="Times New Roman"/>
          <w:sz w:val="20"/>
          <w:szCs w:val="20"/>
          <w:lang w:eastAsia="x-none"/>
        </w:rPr>
      </w:pPr>
    </w:p>
    <w:p w14:paraId="394123BD" w14:textId="4DCB3F7F"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77B7E41A" w14:textId="77777777" w:rsidR="004A0473" w:rsidRDefault="004A0473" w:rsidP="0075760F">
      <w:pPr>
        <w:pStyle w:val="Normal"/>
        <w:tabs>
          <w:tab w:val="left" w:pos="4025"/>
          <w:tab w:val="left" w:pos="10206"/>
        </w:tabs>
        <w:ind w:right="1870"/>
        <w:rPr>
          <w:sz w:val="20"/>
          <w:szCs w:val="20"/>
          <w:lang w:eastAsia="x-none"/>
        </w:rPr>
      </w:pPr>
    </w:p>
    <w:p w14:paraId="64B6B2D4" w14:textId="77777777" w:rsidR="004A0473" w:rsidRDefault="004A0473" w:rsidP="0075760F">
      <w:pPr>
        <w:pStyle w:val="Normal"/>
        <w:tabs>
          <w:tab w:val="left" w:pos="4025"/>
          <w:tab w:val="left" w:pos="10206"/>
        </w:tabs>
        <w:ind w:right="1870"/>
        <w:rPr>
          <w:sz w:val="22"/>
          <w:szCs w:val="22"/>
          <w:lang w:eastAsia="x-none"/>
        </w:rPr>
      </w:pPr>
    </w:p>
    <w:p w14:paraId="5E2E3A28"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01.01.39 Raccordement pour fenêtres de toit Velux</w:t>
      </w:r>
    </w:p>
    <w:p w14:paraId="38A4B92D" w14:textId="4FF752B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raccordements PREFA pour fenêtres de toit Velux ; avec ajustage à la couverture PREFA. Respecter les directives de pose PREFA.</w:t>
      </w:r>
    </w:p>
    <w:p w14:paraId="2260B59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32304D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Fenêtre : avec cadre d’isolation thermique</w:t>
      </w:r>
    </w:p>
    <w:p w14:paraId="217DCC0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72080DD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 identique au produit principal</w:t>
      </w:r>
    </w:p>
    <w:p w14:paraId="3A06E16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501AAD8" w14:textId="1A9A6BC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w:t>
      </w:r>
    </w:p>
    <w:p w14:paraId="1C04016E" w14:textId="6B8E9E1C" w:rsidR="00CE0999" w:rsidRPr="009A705F"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lang w:val="en-US"/>
        </w:rPr>
      </w:pPr>
      <w:r w:rsidRPr="009A705F">
        <w:rPr>
          <w:sz w:val="20"/>
          <w:szCs w:val="20"/>
          <w:lang w:val="en-US"/>
        </w:rPr>
        <w:t>C02 55 × 78, C04 55 × 98, C06 55 × 118, F04 66 × 98, F06 66 × 118, F068 66 × 140, M04 78 × 98, M06 78 × 118, M08 78 × 140, M10 78 × 160, M12 78 × 180, P04 94 × 98, P06 94 × 118, P08 94 × 140, P.10 94 × 160, S06 114 × 118, S08 114 × 140, S10 114 × 160, U04 134 × 98, U08 134 × 140, U10 134 × 160</w:t>
      </w:r>
    </w:p>
    <w:p w14:paraId="2E7A0964" w14:textId="77777777" w:rsidR="004A0473" w:rsidRPr="009A705F" w:rsidRDefault="004A0473" w:rsidP="0075760F">
      <w:pPr>
        <w:pStyle w:val="Normal"/>
        <w:tabs>
          <w:tab w:val="left" w:pos="4025"/>
          <w:tab w:val="left" w:pos="10206"/>
        </w:tabs>
        <w:ind w:right="1870"/>
        <w:rPr>
          <w:rFonts w:eastAsia="Times New Roman"/>
          <w:sz w:val="20"/>
          <w:szCs w:val="20"/>
          <w:lang w:val="en-US" w:eastAsia="x-none"/>
        </w:rPr>
      </w:pPr>
    </w:p>
    <w:p w14:paraId="1AC71AA5" w14:textId="77777777" w:rsidR="004A0473" w:rsidRPr="009A705F" w:rsidRDefault="004A0473" w:rsidP="0075760F">
      <w:pPr>
        <w:pStyle w:val="Normal"/>
        <w:tabs>
          <w:tab w:val="left" w:pos="4025"/>
          <w:tab w:val="left" w:pos="10206"/>
        </w:tabs>
        <w:ind w:right="1870"/>
        <w:rPr>
          <w:rFonts w:eastAsia="Times New Roman"/>
          <w:sz w:val="20"/>
          <w:szCs w:val="20"/>
          <w:lang w:val="en-US" w:eastAsia="x-none"/>
        </w:rPr>
      </w:pPr>
    </w:p>
    <w:p w14:paraId="3A3D9A68" w14:textId="54613B33"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6355F332" w14:textId="77777777" w:rsidR="004A0473" w:rsidRDefault="004A0473" w:rsidP="0075760F">
      <w:pPr>
        <w:pStyle w:val="Normal"/>
        <w:tabs>
          <w:tab w:val="left" w:pos="4025"/>
          <w:tab w:val="left" w:pos="10206"/>
        </w:tabs>
        <w:ind w:right="1870"/>
        <w:rPr>
          <w:sz w:val="20"/>
          <w:szCs w:val="20"/>
          <w:lang w:eastAsia="x-none"/>
        </w:rPr>
      </w:pPr>
    </w:p>
    <w:p w14:paraId="735FBB66" w14:textId="77777777" w:rsidR="004A0473" w:rsidRDefault="004A0473" w:rsidP="0075760F">
      <w:pPr>
        <w:pStyle w:val="Normal"/>
        <w:tabs>
          <w:tab w:val="left" w:pos="4025"/>
          <w:tab w:val="left" w:pos="10206"/>
        </w:tabs>
        <w:ind w:right="1870"/>
        <w:rPr>
          <w:sz w:val="22"/>
          <w:szCs w:val="22"/>
          <w:lang w:eastAsia="x-none"/>
        </w:rPr>
      </w:pPr>
    </w:p>
    <w:p w14:paraId="6D49E64B"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01.01.40 Raccordement pour fenêtres de toit Roto</w:t>
      </w:r>
    </w:p>
    <w:p w14:paraId="0D1F92CA" w14:textId="3AA52A0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raccordements PREFA pour fenêtres de toit Roto ; avec ajustage à la couverture PREFA. Respecter les directives de pose PREFA.</w:t>
      </w:r>
    </w:p>
    <w:p w14:paraId="0F4EF64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34A995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Fenêtre : avec cadre d’isolation thermique</w:t>
      </w:r>
    </w:p>
    <w:p w14:paraId="3FE8B9F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5E3387D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 identique au produit principal</w:t>
      </w:r>
    </w:p>
    <w:p w14:paraId="79EED25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A074265" w14:textId="2202816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w:t>
      </w:r>
    </w:p>
    <w:p w14:paraId="0163C842"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54 × 78, 54 × 98, 54 × 118, 65 × 98, 65 × 118, 65 × 140, 74 × 78, 74 × 98, 74 × 118, 74 × 140, 74 × 160, 94 × 78, 94 × 98, 94 × 118, 94 × 140, 94 × 160, 114 × 78, 114 × 98, 114 × 118, 114 × 140, 114 × 160, 134 × 78, 134 × 98, 134 × 140</w:t>
      </w:r>
    </w:p>
    <w:p w14:paraId="6C0642AC" w14:textId="77777777" w:rsidR="004A0473" w:rsidRDefault="004A0473" w:rsidP="0075760F">
      <w:pPr>
        <w:pStyle w:val="Normal"/>
        <w:tabs>
          <w:tab w:val="left" w:pos="4025"/>
          <w:tab w:val="left" w:pos="10206"/>
        </w:tabs>
        <w:ind w:right="1870"/>
        <w:rPr>
          <w:rFonts w:eastAsia="Times New Roman"/>
          <w:sz w:val="20"/>
          <w:szCs w:val="20"/>
          <w:lang w:eastAsia="x-none"/>
        </w:rPr>
      </w:pPr>
    </w:p>
    <w:p w14:paraId="3B373688" w14:textId="09A88684"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4738B141" w14:textId="77777777" w:rsidR="004A0473" w:rsidRDefault="004A0473" w:rsidP="0075760F">
      <w:pPr>
        <w:pStyle w:val="Normal"/>
        <w:tabs>
          <w:tab w:val="left" w:pos="4025"/>
          <w:tab w:val="left" w:pos="10206"/>
        </w:tabs>
        <w:ind w:right="1870"/>
        <w:rPr>
          <w:sz w:val="20"/>
          <w:szCs w:val="20"/>
          <w:lang w:eastAsia="x-none"/>
        </w:rPr>
      </w:pPr>
    </w:p>
    <w:p w14:paraId="64F4D7DD" w14:textId="77777777" w:rsidR="004A0473" w:rsidRDefault="004A0473" w:rsidP="0075760F">
      <w:pPr>
        <w:pStyle w:val="Normal"/>
        <w:tabs>
          <w:tab w:val="left" w:pos="4025"/>
          <w:tab w:val="left" w:pos="10206"/>
        </w:tabs>
        <w:ind w:right="1870"/>
        <w:rPr>
          <w:sz w:val="22"/>
          <w:szCs w:val="22"/>
          <w:lang w:eastAsia="x-none"/>
        </w:rPr>
      </w:pPr>
    </w:p>
    <w:p w14:paraId="3F1C1252"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01.01.41 Raccordement pour fenêtres de toit Roto Q</w:t>
      </w:r>
    </w:p>
    <w:p w14:paraId="68B59A70" w14:textId="200A1D8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raccordements PREFA pour fenêtres de toit Roto Q ; avec ajustage à la couverture PREFA.</w:t>
      </w:r>
    </w:p>
    <w:p w14:paraId="19F2B6E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F60355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Fenêtre : avec/sans cadre d’isolation thermique</w:t>
      </w:r>
    </w:p>
    <w:p w14:paraId="78EBB1A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050C675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 identique au produit principal</w:t>
      </w:r>
    </w:p>
    <w:p w14:paraId="47E4085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2216FEA" w14:textId="5915B2C9"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w:t>
      </w:r>
    </w:p>
    <w:p w14:paraId="63202768"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Q55 × 78, Q78 × 98, Q78 × 118, Q94 × 140, Q114 × 118, Q134 × 160</w:t>
      </w:r>
    </w:p>
    <w:p w14:paraId="6394BC1D" w14:textId="77777777" w:rsidR="004A0473" w:rsidRDefault="004A0473" w:rsidP="0075760F">
      <w:pPr>
        <w:pStyle w:val="Normal"/>
        <w:tabs>
          <w:tab w:val="left" w:pos="4025"/>
          <w:tab w:val="left" w:pos="10206"/>
        </w:tabs>
        <w:ind w:right="1870"/>
        <w:rPr>
          <w:rFonts w:eastAsia="Times New Roman"/>
          <w:sz w:val="20"/>
          <w:szCs w:val="20"/>
          <w:lang w:eastAsia="x-none"/>
        </w:rPr>
      </w:pPr>
    </w:p>
    <w:p w14:paraId="1E0BF1E7" w14:textId="40C78584"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C017DA0" w14:textId="77777777" w:rsidR="004A0473" w:rsidRDefault="004A0473" w:rsidP="0075760F">
      <w:pPr>
        <w:pStyle w:val="Normal"/>
        <w:tabs>
          <w:tab w:val="left" w:pos="4025"/>
          <w:tab w:val="left" w:pos="10206"/>
        </w:tabs>
        <w:ind w:right="1870"/>
        <w:rPr>
          <w:sz w:val="20"/>
          <w:szCs w:val="20"/>
          <w:lang w:eastAsia="x-none"/>
        </w:rPr>
      </w:pPr>
    </w:p>
    <w:p w14:paraId="403D3BD7" w14:textId="77777777" w:rsidR="004A0473" w:rsidRDefault="004A0473" w:rsidP="0075760F">
      <w:pPr>
        <w:pStyle w:val="Normal"/>
        <w:tabs>
          <w:tab w:val="left" w:pos="4025"/>
          <w:tab w:val="left" w:pos="10206"/>
        </w:tabs>
        <w:ind w:right="1870"/>
        <w:rPr>
          <w:sz w:val="22"/>
          <w:szCs w:val="22"/>
          <w:lang w:eastAsia="x-none"/>
        </w:rPr>
      </w:pPr>
    </w:p>
    <w:p w14:paraId="55149172" w14:textId="77777777" w:rsidR="004A0473" w:rsidRDefault="00CE0999" w:rsidP="0075760F">
      <w:pPr>
        <w:pStyle w:val="Normal"/>
        <w:tabs>
          <w:tab w:val="left" w:pos="4025"/>
          <w:tab w:val="left" w:pos="10206"/>
        </w:tabs>
        <w:ind w:right="1870"/>
        <w:rPr>
          <w:b/>
          <w:bCs/>
          <w:sz w:val="20"/>
          <w:szCs w:val="20"/>
        </w:rPr>
      </w:pPr>
      <w:r>
        <w:rPr>
          <w:b/>
          <w:bCs/>
          <w:sz w:val="20"/>
          <w:szCs w:val="20"/>
        </w:rPr>
        <w:t>01.01.42 Habillage de façade</w:t>
      </w:r>
    </w:p>
    <w:p w14:paraId="6D7B3D6D" w14:textId="082D8359"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Livraison et pose d’habillages de façade (pour les parties avant des bâtiments, les pignons et les lucarnes) ; comprend l’ajustage à la couverture PREFA ainsi que l’ensemble des solins et raccordements ; pour les tuiles PREFA ou les bandes complémentaires Prefalz (joints angulaires).</w:t>
      </w:r>
    </w:p>
    <w:p w14:paraId="2BF072BD" w14:textId="23902F9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Détails techniques : ……</w:t>
      </w:r>
    </w:p>
    <w:p w14:paraId="426E851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4F59C2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7D7540B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14CDD6D1" w14:textId="77777777" w:rsidR="004A0473" w:rsidRDefault="000F581A"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37B6DE14" w14:textId="77777777" w:rsidR="004A0473" w:rsidRDefault="004A0473" w:rsidP="0075760F">
      <w:pPr>
        <w:pStyle w:val="Normal"/>
        <w:tabs>
          <w:tab w:val="left" w:pos="4025"/>
          <w:tab w:val="left" w:pos="10206"/>
        </w:tabs>
        <w:ind w:right="1870"/>
        <w:rPr>
          <w:rFonts w:eastAsia="Times New Roman"/>
          <w:sz w:val="20"/>
          <w:szCs w:val="20"/>
          <w:lang w:eastAsia="x-none"/>
        </w:rPr>
      </w:pPr>
    </w:p>
    <w:p w14:paraId="4296A736" w14:textId="619A90C4" w:rsidR="00CE0999" w:rsidRDefault="00CE0999" w:rsidP="0075760F">
      <w:pPr>
        <w:pStyle w:val="Normal"/>
        <w:tabs>
          <w:tab w:val="left" w:pos="4025"/>
          <w:tab w:val="left" w:pos="10206"/>
        </w:tabs>
        <w:ind w:right="1870"/>
        <w:rPr>
          <w:sz w:val="20"/>
          <w:szCs w:val="20"/>
        </w:rPr>
      </w:pPr>
      <w:r>
        <w:rPr>
          <w:b/>
          <w:bCs/>
          <w:sz w:val="20"/>
          <w:szCs w:val="20"/>
        </w:rPr>
        <w:t>0,000 m²</w:t>
      </w:r>
      <w:r>
        <w:rPr>
          <w:sz w:val="20"/>
          <w:szCs w:val="20"/>
        </w:rPr>
        <w:tab/>
        <w:t>PU _____________  PT _____________</w:t>
      </w:r>
    </w:p>
    <w:p w14:paraId="7D726A0C" w14:textId="77777777" w:rsidR="004A0473" w:rsidRDefault="004A0473" w:rsidP="0075760F">
      <w:pPr>
        <w:pStyle w:val="Normal"/>
        <w:tabs>
          <w:tab w:val="left" w:pos="4025"/>
          <w:tab w:val="left" w:pos="10206"/>
        </w:tabs>
        <w:ind w:right="1870"/>
        <w:rPr>
          <w:sz w:val="20"/>
          <w:szCs w:val="20"/>
          <w:lang w:eastAsia="x-none"/>
        </w:rPr>
      </w:pPr>
    </w:p>
    <w:p w14:paraId="295B44D3" w14:textId="77777777" w:rsidR="004A0473" w:rsidRDefault="004A0473" w:rsidP="0075760F">
      <w:pPr>
        <w:pStyle w:val="Normal"/>
        <w:tabs>
          <w:tab w:val="left" w:pos="4025"/>
          <w:tab w:val="left" w:pos="10206"/>
        </w:tabs>
        <w:ind w:right="1870"/>
        <w:rPr>
          <w:sz w:val="22"/>
          <w:szCs w:val="22"/>
          <w:lang w:eastAsia="x-none"/>
        </w:rPr>
      </w:pPr>
    </w:p>
    <w:p w14:paraId="2536A606"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01.01.43 Couronnement d’acrotère réalisé à partir de bandes complémentaires Prefalz</w:t>
      </w:r>
    </w:p>
    <w:p w14:paraId="1FC882E2" w14:textId="2D6C0CE0" w:rsidR="00CE0999" w:rsidRDefault="00CE0999" w:rsidP="0075760F">
      <w:pPr>
        <w:pStyle w:val="Normal"/>
        <w:tabs>
          <w:tab w:val="left" w:pos="4536"/>
          <w:tab w:val="left" w:pos="9072"/>
          <w:tab w:val="left" w:pos="13608"/>
        </w:tabs>
        <w:ind w:right="1870"/>
        <w:rPr>
          <w:sz w:val="22"/>
          <w:szCs w:val="22"/>
        </w:rPr>
      </w:pPr>
      <w:r>
        <w:rPr>
          <w:sz w:val="20"/>
          <w:szCs w:val="20"/>
        </w:rPr>
        <w:t>Livraison et pose de couronnements d’acrotère réalisés à partir de bandes complémentaires Prefalz ; fournis avec bandes d’accrochage (sur les deux côtés) et matériel de fixation. Chaque élément sera découpé en respectant la dimension de coupe requise ; leur longueur ne devra toutefois pas excéder 3000 mm.</w:t>
      </w:r>
    </w:p>
    <w:p w14:paraId="6A51DBE9" w14:textId="77777777" w:rsidR="00CE0999" w:rsidRDefault="00CE0999" w:rsidP="0075760F">
      <w:pPr>
        <w:pStyle w:val="Normal"/>
        <w:tabs>
          <w:tab w:val="left" w:pos="4536"/>
          <w:tab w:val="left" w:pos="9072"/>
          <w:tab w:val="left" w:pos="13608"/>
        </w:tabs>
        <w:ind w:right="1870"/>
        <w:rPr>
          <w:sz w:val="22"/>
          <w:szCs w:val="22"/>
          <w:lang w:eastAsia="x-none"/>
        </w:rPr>
      </w:pPr>
    </w:p>
    <w:p w14:paraId="616E623E" w14:textId="75AF06E8"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601A547E" w14:textId="77777777" w:rsidR="004A0473" w:rsidRDefault="00CE0999" w:rsidP="0075760F">
      <w:pPr>
        <w:pStyle w:val="Normal"/>
        <w:tabs>
          <w:tab w:val="left" w:pos="4536"/>
          <w:tab w:val="left" w:pos="9072"/>
          <w:tab w:val="left" w:pos="13608"/>
        </w:tabs>
        <w:ind w:right="1870"/>
        <w:rPr>
          <w:sz w:val="20"/>
          <w:szCs w:val="20"/>
        </w:rPr>
      </w:pPr>
      <w:r>
        <w:rPr>
          <w:sz w:val="20"/>
          <w:szCs w:val="20"/>
        </w:rPr>
        <w:t>Pliure : … pc.</w:t>
      </w:r>
    </w:p>
    <w:p w14:paraId="5ACA21B1" w14:textId="3C8BF3F2" w:rsidR="00CE0999" w:rsidRDefault="00CE0999" w:rsidP="0075760F">
      <w:pPr>
        <w:pStyle w:val="Normal"/>
        <w:tabs>
          <w:tab w:val="left" w:pos="4536"/>
          <w:tab w:val="left" w:pos="9072"/>
          <w:tab w:val="left" w:pos="13608"/>
        </w:tabs>
        <w:ind w:right="1870"/>
        <w:rPr>
          <w:sz w:val="20"/>
          <w:szCs w:val="20"/>
        </w:rPr>
      </w:pPr>
      <w:r>
        <w:rPr>
          <w:sz w:val="20"/>
          <w:szCs w:val="20"/>
        </w:rPr>
        <w:t>Épaisseur du matériau : 0,70 mm</w:t>
      </w:r>
    </w:p>
    <w:p w14:paraId="177B74F8"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7643169F" w14:textId="77777777" w:rsidR="00CE0999" w:rsidRDefault="00CE0999" w:rsidP="0075760F">
      <w:pPr>
        <w:pStyle w:val="Normal"/>
        <w:tabs>
          <w:tab w:val="left" w:pos="4536"/>
          <w:tab w:val="left" w:pos="9072"/>
          <w:tab w:val="left" w:pos="13608"/>
        </w:tabs>
        <w:ind w:right="1870"/>
        <w:rPr>
          <w:sz w:val="22"/>
          <w:szCs w:val="22"/>
        </w:rPr>
      </w:pPr>
      <w:r>
        <w:rPr>
          <w:sz w:val="20"/>
          <w:szCs w:val="20"/>
        </w:rPr>
        <w:t>Couleur : identique au produit principal</w:t>
      </w:r>
    </w:p>
    <w:p w14:paraId="06C7CB60" w14:textId="77777777" w:rsidR="00CE0999" w:rsidRDefault="00CE0999" w:rsidP="0075760F">
      <w:pPr>
        <w:pStyle w:val="Normal"/>
        <w:tabs>
          <w:tab w:val="left" w:pos="4536"/>
          <w:tab w:val="left" w:pos="9072"/>
          <w:tab w:val="left" w:pos="13608"/>
        </w:tabs>
        <w:ind w:right="1870"/>
        <w:rPr>
          <w:sz w:val="22"/>
          <w:szCs w:val="22"/>
          <w:lang w:eastAsia="x-none"/>
        </w:rPr>
      </w:pPr>
    </w:p>
    <w:p w14:paraId="39D1CDDC"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Types de raccordement : joint debout, pli d’accrochage, coulisseau ou support en tôle ondulée.</w:t>
      </w:r>
    </w:p>
    <w:p w14:paraId="3E3F6323"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Détails techniques : ……</w:t>
      </w:r>
    </w:p>
    <w:p w14:paraId="20CAFF5F" w14:textId="77777777" w:rsidR="004A0473" w:rsidRDefault="004A0473" w:rsidP="0075760F">
      <w:pPr>
        <w:pStyle w:val="Normal"/>
        <w:tabs>
          <w:tab w:val="left" w:pos="4025"/>
          <w:tab w:val="left" w:pos="10206"/>
        </w:tabs>
        <w:ind w:right="1870"/>
        <w:rPr>
          <w:rFonts w:eastAsia="Times New Roman"/>
          <w:sz w:val="20"/>
          <w:szCs w:val="20"/>
          <w:lang w:eastAsia="x-none"/>
        </w:rPr>
      </w:pPr>
    </w:p>
    <w:p w14:paraId="2D536215" w14:textId="3A9B579E"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26B3A832" w14:textId="77777777" w:rsidR="004A0473" w:rsidRDefault="004A0473" w:rsidP="0075760F">
      <w:pPr>
        <w:pStyle w:val="Normal"/>
        <w:tabs>
          <w:tab w:val="left" w:pos="4025"/>
          <w:tab w:val="left" w:pos="10206"/>
        </w:tabs>
        <w:ind w:right="1870"/>
        <w:rPr>
          <w:sz w:val="20"/>
          <w:szCs w:val="20"/>
          <w:lang w:eastAsia="x-none"/>
        </w:rPr>
      </w:pPr>
    </w:p>
    <w:p w14:paraId="554840FB" w14:textId="77777777" w:rsidR="004A0473" w:rsidRDefault="004A0473" w:rsidP="0075760F">
      <w:pPr>
        <w:pStyle w:val="Normal"/>
        <w:tabs>
          <w:tab w:val="left" w:pos="4025"/>
          <w:tab w:val="left" w:pos="10206"/>
        </w:tabs>
        <w:ind w:right="1870"/>
        <w:rPr>
          <w:sz w:val="22"/>
          <w:szCs w:val="22"/>
          <w:lang w:eastAsia="x-none"/>
        </w:rPr>
      </w:pPr>
    </w:p>
    <w:p w14:paraId="0A686BEE" w14:textId="77777777" w:rsidR="004A0473" w:rsidRDefault="00CE0999" w:rsidP="0075760F">
      <w:pPr>
        <w:pStyle w:val="Normal"/>
        <w:tabs>
          <w:tab w:val="left" w:pos="4025"/>
          <w:tab w:val="left" w:pos="10206"/>
        </w:tabs>
        <w:ind w:right="1870"/>
        <w:rPr>
          <w:b/>
          <w:bCs/>
          <w:sz w:val="20"/>
          <w:szCs w:val="20"/>
        </w:rPr>
      </w:pPr>
      <w:r>
        <w:rPr>
          <w:b/>
          <w:bCs/>
          <w:sz w:val="20"/>
          <w:szCs w:val="20"/>
        </w:rPr>
        <w:t>01.01.44 Supplément pour acrotère arrondi (segments)</w:t>
      </w:r>
    </w:p>
    <w:p w14:paraId="3F8ECBC0" w14:textId="6FBFE58C" w:rsidR="004A0473" w:rsidRDefault="00071351" w:rsidP="0075760F">
      <w:pPr>
        <w:pStyle w:val="Normal"/>
        <w:tabs>
          <w:tab w:val="left" w:pos="4025"/>
          <w:tab w:val="left" w:pos="10206"/>
        </w:tabs>
        <w:ind w:right="1870"/>
        <w:rPr>
          <w:sz w:val="20"/>
          <w:szCs w:val="20"/>
        </w:rPr>
      </w:pPr>
      <w:r>
        <w:rPr>
          <w:sz w:val="20"/>
          <w:szCs w:val="20"/>
        </w:rPr>
        <w:t>Supplément appliqué à l’acrotère pour la mise en œuvre d’un acrotère arrondi composé de plusieurs segments.</w:t>
      </w:r>
    </w:p>
    <w:p w14:paraId="642B5EA9" w14:textId="77777777" w:rsidR="004A0473" w:rsidRDefault="004A0473" w:rsidP="0075760F">
      <w:pPr>
        <w:pStyle w:val="Normal"/>
        <w:tabs>
          <w:tab w:val="left" w:pos="4025"/>
          <w:tab w:val="left" w:pos="10206"/>
        </w:tabs>
        <w:ind w:right="1870"/>
        <w:rPr>
          <w:sz w:val="20"/>
          <w:szCs w:val="20"/>
          <w:lang w:eastAsia="x-none"/>
        </w:rPr>
      </w:pPr>
    </w:p>
    <w:p w14:paraId="2CF1A891" w14:textId="7F74D161"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6EDB7865" w14:textId="77777777" w:rsidR="004A0473" w:rsidRDefault="004A0473" w:rsidP="0075760F">
      <w:pPr>
        <w:pStyle w:val="Normal"/>
        <w:tabs>
          <w:tab w:val="left" w:pos="4025"/>
          <w:tab w:val="left" w:pos="10206"/>
        </w:tabs>
        <w:ind w:right="1870"/>
        <w:rPr>
          <w:sz w:val="20"/>
          <w:szCs w:val="20"/>
          <w:lang w:eastAsia="x-none"/>
        </w:rPr>
      </w:pPr>
    </w:p>
    <w:p w14:paraId="74A6B652" w14:textId="77777777" w:rsidR="004A0473" w:rsidRDefault="004A0473" w:rsidP="0075760F">
      <w:pPr>
        <w:pStyle w:val="Normal"/>
        <w:tabs>
          <w:tab w:val="left" w:pos="4025"/>
          <w:tab w:val="left" w:pos="10206"/>
        </w:tabs>
        <w:ind w:right="1870"/>
        <w:rPr>
          <w:sz w:val="22"/>
          <w:szCs w:val="22"/>
          <w:lang w:eastAsia="x-none"/>
        </w:rPr>
      </w:pPr>
    </w:p>
    <w:p w14:paraId="27D1E02A"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01.01.45 Couvertine de bordure de toit angulaire réalisée à partir de bandes complémentaires Prefalz</w:t>
      </w:r>
    </w:p>
    <w:p w14:paraId="2E09177D" w14:textId="3AAD5CE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couvertines de bordures de toit angulaires réalisées à partir de bandes complémentaires Prefalz ; fournies avec bandes de départ et matériel de fixation. Chaque élément sera découpé en respectant la dimension de coupe requise ; leur longueur ne devra toutefois pas excéder 3000 mm.</w:t>
      </w:r>
    </w:p>
    <w:p w14:paraId="2DD6E03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764801A" w14:textId="432F9D3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559326AB" w14:textId="59D9EF8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093F5FAE" w14:textId="72757A2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5F46411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1950BF72"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49CD34A8" w14:textId="77777777" w:rsidR="004A0473" w:rsidRDefault="004A0473" w:rsidP="0075760F">
      <w:pPr>
        <w:pStyle w:val="Normal"/>
        <w:tabs>
          <w:tab w:val="left" w:pos="4025"/>
          <w:tab w:val="left" w:pos="10206"/>
        </w:tabs>
        <w:ind w:right="1870"/>
        <w:rPr>
          <w:rFonts w:eastAsia="Times New Roman"/>
          <w:sz w:val="20"/>
          <w:szCs w:val="20"/>
          <w:lang w:eastAsia="x-none"/>
        </w:rPr>
      </w:pPr>
    </w:p>
    <w:p w14:paraId="1CE624B9" w14:textId="4C178C2D"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6069EC5E" w14:textId="77777777" w:rsidR="004A0473" w:rsidRDefault="004A0473" w:rsidP="0075760F">
      <w:pPr>
        <w:pStyle w:val="Normal"/>
        <w:tabs>
          <w:tab w:val="left" w:pos="4025"/>
          <w:tab w:val="left" w:pos="10206"/>
        </w:tabs>
        <w:ind w:right="1870"/>
        <w:rPr>
          <w:sz w:val="20"/>
          <w:szCs w:val="20"/>
          <w:lang w:eastAsia="x-none"/>
        </w:rPr>
      </w:pPr>
    </w:p>
    <w:p w14:paraId="5A9DBC19" w14:textId="77777777" w:rsidR="004A0473" w:rsidRDefault="004A0473" w:rsidP="0075760F">
      <w:pPr>
        <w:pStyle w:val="Normal"/>
        <w:tabs>
          <w:tab w:val="left" w:pos="4025"/>
          <w:tab w:val="left" w:pos="10206"/>
        </w:tabs>
        <w:ind w:right="1870"/>
        <w:rPr>
          <w:sz w:val="22"/>
          <w:szCs w:val="22"/>
          <w:lang w:eastAsia="x-none"/>
        </w:rPr>
      </w:pPr>
    </w:p>
    <w:p w14:paraId="43804E03"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01.01.46 Bavette de corniches et bandeaux de façade réalisée à partir de bandes complémentaires Prefalz</w:t>
      </w:r>
    </w:p>
    <w:p w14:paraId="2B66DAD6" w14:textId="7045DEC6" w:rsidR="00CE0999" w:rsidRDefault="00CE0999" w:rsidP="0075760F">
      <w:pPr>
        <w:pStyle w:val="Normal"/>
        <w:tabs>
          <w:tab w:val="left" w:pos="4536"/>
          <w:tab w:val="left" w:pos="9072"/>
          <w:tab w:val="left" w:pos="13608"/>
        </w:tabs>
        <w:ind w:right="1870"/>
        <w:rPr>
          <w:sz w:val="22"/>
          <w:szCs w:val="22"/>
        </w:rPr>
      </w:pPr>
      <w:r>
        <w:rPr>
          <w:sz w:val="20"/>
          <w:szCs w:val="20"/>
        </w:rPr>
        <w:t>Livraison et pose de bavettes de corniches et bandeaux de façade réalisées à partir de bandes complémentaires Prefalz ; fournies avec bandes de départ et matériel de fixation. Chaque élément sera découpé en respectant la dimension de coupe requise ; leur longueur ne devra toutefois pas excéder 3000 mm.</w:t>
      </w:r>
    </w:p>
    <w:p w14:paraId="23E6211B" w14:textId="77777777" w:rsidR="00CE0999" w:rsidRDefault="00CE0999" w:rsidP="0075760F">
      <w:pPr>
        <w:pStyle w:val="Normal"/>
        <w:tabs>
          <w:tab w:val="left" w:pos="4536"/>
          <w:tab w:val="left" w:pos="9072"/>
          <w:tab w:val="left" w:pos="13608"/>
        </w:tabs>
        <w:ind w:right="1870"/>
        <w:rPr>
          <w:sz w:val="22"/>
          <w:szCs w:val="22"/>
          <w:lang w:eastAsia="x-none"/>
        </w:rPr>
      </w:pPr>
    </w:p>
    <w:p w14:paraId="4E90C8B9" w14:textId="1B9ABF68"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237138BA" w14:textId="79CCE6A7" w:rsidR="00CE0999" w:rsidRDefault="00CE0999" w:rsidP="0075760F">
      <w:pPr>
        <w:pStyle w:val="Normal"/>
        <w:tabs>
          <w:tab w:val="left" w:pos="4536"/>
          <w:tab w:val="left" w:pos="9072"/>
          <w:tab w:val="left" w:pos="13608"/>
        </w:tabs>
        <w:ind w:right="1870"/>
        <w:rPr>
          <w:sz w:val="20"/>
          <w:szCs w:val="20"/>
        </w:rPr>
      </w:pPr>
      <w:r>
        <w:rPr>
          <w:sz w:val="20"/>
          <w:szCs w:val="20"/>
        </w:rPr>
        <w:t>Pliure : … pc.</w:t>
      </w:r>
    </w:p>
    <w:p w14:paraId="4999F10A" w14:textId="187BDAB0"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0,70 mm</w:t>
      </w:r>
    </w:p>
    <w:p w14:paraId="31C0F2B0"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52756395"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7C7A2B1C" w14:textId="77777777" w:rsidR="004A0473" w:rsidRDefault="004A0473" w:rsidP="0075760F">
      <w:pPr>
        <w:pStyle w:val="Normal"/>
        <w:tabs>
          <w:tab w:val="left" w:pos="4025"/>
          <w:tab w:val="left" w:pos="10206"/>
        </w:tabs>
        <w:ind w:right="1870"/>
        <w:rPr>
          <w:rFonts w:eastAsia="Times New Roman"/>
          <w:sz w:val="20"/>
          <w:szCs w:val="20"/>
          <w:lang w:eastAsia="x-none"/>
        </w:rPr>
      </w:pPr>
    </w:p>
    <w:p w14:paraId="3E525504" w14:textId="6CE35AE5"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75D4C528" w14:textId="77777777" w:rsidR="004A0473" w:rsidRDefault="004A0473" w:rsidP="0075760F">
      <w:pPr>
        <w:pStyle w:val="Normal"/>
        <w:tabs>
          <w:tab w:val="left" w:pos="4025"/>
          <w:tab w:val="left" w:pos="10206"/>
        </w:tabs>
        <w:ind w:right="1870"/>
        <w:rPr>
          <w:sz w:val="20"/>
          <w:szCs w:val="20"/>
          <w:lang w:eastAsia="x-none"/>
        </w:rPr>
      </w:pPr>
    </w:p>
    <w:p w14:paraId="7E9C96A0" w14:textId="77777777" w:rsidR="004A0473" w:rsidRDefault="004A0473" w:rsidP="0075760F">
      <w:pPr>
        <w:pStyle w:val="Normal"/>
        <w:tabs>
          <w:tab w:val="left" w:pos="4025"/>
          <w:tab w:val="left" w:pos="10206"/>
        </w:tabs>
        <w:ind w:right="1870"/>
        <w:rPr>
          <w:sz w:val="22"/>
          <w:szCs w:val="22"/>
          <w:lang w:eastAsia="x-none"/>
        </w:rPr>
      </w:pPr>
    </w:p>
    <w:p w14:paraId="5F74215E"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01.01.47 Arrêt de neige pour tuiles PREFA</w:t>
      </w:r>
    </w:p>
    <w:p w14:paraId="334F8976" w14:textId="584B652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d’arrêts de neige pour tuiles PREFA. La pose s’effectue toujours en partant de l’avant-toit pour terminer par le faîtage ; sur les deux premières rangées de l’avant-toit, on installera 2 arrêts de neige par tuile. Le nombre des arrêts de neige à installer est défini sur la base des calculs statiques effectués. Respecter les directives de pose PREFA.</w:t>
      </w:r>
    </w:p>
    <w:p w14:paraId="0D59377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2B130D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44DA6B39"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0A504905" w14:textId="77777777" w:rsidR="004A0473" w:rsidRDefault="004A0473" w:rsidP="0075760F">
      <w:pPr>
        <w:pStyle w:val="Normal"/>
        <w:tabs>
          <w:tab w:val="left" w:pos="4025"/>
          <w:tab w:val="left" w:pos="10206"/>
        </w:tabs>
        <w:ind w:right="1870"/>
        <w:rPr>
          <w:rFonts w:eastAsia="Times New Roman"/>
          <w:sz w:val="20"/>
          <w:szCs w:val="20"/>
          <w:lang w:eastAsia="x-none"/>
        </w:rPr>
      </w:pPr>
    </w:p>
    <w:p w14:paraId="4D06B5E0" w14:textId="1F33A3D2"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450DFA17" w14:textId="77777777" w:rsidR="004A0473" w:rsidRDefault="004A0473" w:rsidP="0075760F">
      <w:pPr>
        <w:pStyle w:val="Normal"/>
        <w:tabs>
          <w:tab w:val="left" w:pos="4025"/>
          <w:tab w:val="left" w:pos="10206"/>
        </w:tabs>
        <w:ind w:right="1870"/>
        <w:rPr>
          <w:sz w:val="20"/>
          <w:szCs w:val="20"/>
          <w:lang w:eastAsia="x-none"/>
        </w:rPr>
      </w:pPr>
    </w:p>
    <w:p w14:paraId="444023D0" w14:textId="77777777" w:rsidR="004A0473" w:rsidRDefault="004A0473" w:rsidP="0075760F">
      <w:pPr>
        <w:pStyle w:val="Normal"/>
        <w:tabs>
          <w:tab w:val="left" w:pos="4025"/>
          <w:tab w:val="left" w:pos="10206"/>
        </w:tabs>
        <w:ind w:right="1870"/>
        <w:rPr>
          <w:sz w:val="22"/>
          <w:szCs w:val="22"/>
          <w:lang w:eastAsia="x-none"/>
        </w:rPr>
      </w:pPr>
    </w:p>
    <w:p w14:paraId="126631EF" w14:textId="77777777" w:rsidR="004A0473" w:rsidRDefault="00CE0999" w:rsidP="0075760F">
      <w:pPr>
        <w:pStyle w:val="Normal"/>
        <w:tabs>
          <w:tab w:val="left" w:pos="4025"/>
          <w:tab w:val="left" w:pos="10206"/>
        </w:tabs>
        <w:ind w:right="1870"/>
        <w:rPr>
          <w:b/>
          <w:bCs/>
          <w:sz w:val="20"/>
          <w:szCs w:val="20"/>
        </w:rPr>
      </w:pPr>
      <w:r>
        <w:rPr>
          <w:b/>
          <w:bCs/>
          <w:sz w:val="20"/>
          <w:szCs w:val="20"/>
        </w:rPr>
        <w:t>01.01.48 Système pare-neige</w:t>
      </w:r>
    </w:p>
    <w:p w14:paraId="57EBC14D" w14:textId="6BAACC2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 système pare-neige PREFA ; comprend le matériel de fixation et, si nécessaire, la pose d’une plaque de support. La disposition du système pare-neige est définie sur la base des calculs statiques effectués. Respecter les directives de pose PREFA.</w:t>
      </w:r>
    </w:p>
    <w:p w14:paraId="0A6384D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6ECB641" w14:textId="2345F958"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Système pare-neige : 205 × 50 × 300 mm (H × L × P) ; fourni avec glissière de fixation, deux platines avec joints d’étanchéité (diamètre extérieur : 87 mm), matériel de fixation et capuchons de protection.</w:t>
      </w:r>
    </w:p>
    <w:p w14:paraId="62189648" w14:textId="725DC12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Orifices du pare-neige : barre avec manchon de raccordement ; 3 pc. ; longueur : 3000 mm</w:t>
      </w:r>
    </w:p>
    <w:p w14:paraId="644A2A9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Les éléments terminaux PREFA sont à monter aux deux extrémités du système pare-neige.</w:t>
      </w:r>
    </w:p>
    <w:p w14:paraId="0C51967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105128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 revêtement thermolaqué</w:t>
      </w:r>
    </w:p>
    <w:p w14:paraId="25322C32" w14:textId="77777777" w:rsidR="004A0473" w:rsidRDefault="00CE0999" w:rsidP="0075760F">
      <w:pPr>
        <w:pStyle w:val="Normal"/>
        <w:tabs>
          <w:tab w:val="left" w:pos="4025"/>
          <w:tab w:val="left" w:pos="10206"/>
        </w:tabs>
        <w:ind w:right="1870"/>
        <w:rPr>
          <w:sz w:val="20"/>
          <w:szCs w:val="20"/>
        </w:rPr>
      </w:pPr>
      <w:r>
        <w:rPr>
          <w:sz w:val="20"/>
          <w:szCs w:val="20"/>
        </w:rPr>
        <w:lastRenderedPageBreak/>
        <w:t xml:space="preserve">Couleur : identique au produit principal </w:t>
      </w:r>
    </w:p>
    <w:p w14:paraId="10D63B6E" w14:textId="77777777" w:rsidR="004A0473" w:rsidRDefault="004A0473" w:rsidP="0075760F">
      <w:pPr>
        <w:pStyle w:val="Normal"/>
        <w:tabs>
          <w:tab w:val="left" w:pos="4025"/>
          <w:tab w:val="left" w:pos="10206"/>
        </w:tabs>
        <w:ind w:right="1870"/>
        <w:rPr>
          <w:sz w:val="20"/>
          <w:szCs w:val="20"/>
          <w:lang w:eastAsia="x-none"/>
        </w:rPr>
      </w:pPr>
    </w:p>
    <w:p w14:paraId="0736C053" w14:textId="79D1C8E7"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05B2A675" w14:textId="77777777" w:rsidR="004A0473" w:rsidRDefault="004A0473" w:rsidP="0075760F">
      <w:pPr>
        <w:pStyle w:val="Normal"/>
        <w:tabs>
          <w:tab w:val="left" w:pos="4025"/>
          <w:tab w:val="left" w:pos="10206"/>
        </w:tabs>
        <w:ind w:right="1870"/>
        <w:rPr>
          <w:sz w:val="20"/>
          <w:szCs w:val="20"/>
          <w:lang w:eastAsia="x-none"/>
        </w:rPr>
      </w:pPr>
    </w:p>
    <w:p w14:paraId="31A89286" w14:textId="77777777" w:rsidR="004A0473" w:rsidRDefault="004A0473" w:rsidP="0075760F">
      <w:pPr>
        <w:pStyle w:val="Normal"/>
        <w:tabs>
          <w:tab w:val="left" w:pos="4025"/>
          <w:tab w:val="left" w:pos="10206"/>
        </w:tabs>
        <w:ind w:right="1870"/>
        <w:rPr>
          <w:sz w:val="22"/>
          <w:szCs w:val="22"/>
          <w:lang w:eastAsia="x-none"/>
        </w:rPr>
      </w:pPr>
    </w:p>
    <w:p w14:paraId="35A7597C"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01.01.49 Supplément pour arrêts-glace (système pare-neige)</w:t>
      </w:r>
    </w:p>
    <w:p w14:paraId="05BE8112" w14:textId="2B09E51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Arrêts-glace pour le système pare-neige ; env. 4 par mètre.</w:t>
      </w:r>
    </w:p>
    <w:p w14:paraId="786A338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D46BCE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 revêtement thermolaqué</w:t>
      </w:r>
    </w:p>
    <w:p w14:paraId="32F0D9AF" w14:textId="77777777" w:rsidR="004A0473" w:rsidRDefault="00CE0999" w:rsidP="0075760F">
      <w:pPr>
        <w:pStyle w:val="Normal"/>
        <w:tabs>
          <w:tab w:val="left" w:pos="4025"/>
          <w:tab w:val="left" w:pos="10206"/>
        </w:tabs>
        <w:ind w:right="1870"/>
        <w:rPr>
          <w:sz w:val="20"/>
          <w:szCs w:val="20"/>
        </w:rPr>
      </w:pPr>
      <w:r>
        <w:rPr>
          <w:sz w:val="20"/>
          <w:szCs w:val="20"/>
        </w:rPr>
        <w:t>Couleur : identique au produit principal</w:t>
      </w:r>
    </w:p>
    <w:p w14:paraId="5CDBD1C9" w14:textId="77777777" w:rsidR="004A0473" w:rsidRDefault="004A0473" w:rsidP="0075760F">
      <w:pPr>
        <w:pStyle w:val="Normal"/>
        <w:tabs>
          <w:tab w:val="left" w:pos="4025"/>
          <w:tab w:val="left" w:pos="10206"/>
        </w:tabs>
        <w:ind w:right="1870"/>
        <w:rPr>
          <w:sz w:val="20"/>
          <w:szCs w:val="20"/>
          <w:lang w:eastAsia="x-none"/>
        </w:rPr>
      </w:pPr>
    </w:p>
    <w:p w14:paraId="04C3E57A" w14:textId="4BA0000A"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780BE33C" w14:textId="77777777" w:rsidR="004A0473" w:rsidRDefault="004A0473" w:rsidP="0075760F">
      <w:pPr>
        <w:pStyle w:val="Normal"/>
        <w:tabs>
          <w:tab w:val="left" w:pos="4025"/>
          <w:tab w:val="left" w:pos="10206"/>
        </w:tabs>
        <w:ind w:right="1870"/>
        <w:rPr>
          <w:sz w:val="20"/>
          <w:szCs w:val="20"/>
          <w:lang w:eastAsia="x-none"/>
        </w:rPr>
      </w:pPr>
    </w:p>
    <w:p w14:paraId="7B195F1E" w14:textId="77777777" w:rsidR="004A0473" w:rsidRDefault="004A0473" w:rsidP="0075760F">
      <w:pPr>
        <w:pStyle w:val="Normal"/>
        <w:tabs>
          <w:tab w:val="left" w:pos="4025"/>
          <w:tab w:val="left" w:pos="10206"/>
        </w:tabs>
        <w:ind w:right="1870"/>
        <w:rPr>
          <w:sz w:val="22"/>
          <w:szCs w:val="22"/>
          <w:lang w:eastAsia="x-none"/>
        </w:rPr>
      </w:pPr>
    </w:p>
    <w:p w14:paraId="4AE481BF" w14:textId="77777777" w:rsidR="004A0473" w:rsidRDefault="00CE0999" w:rsidP="0075760F">
      <w:pPr>
        <w:pStyle w:val="Normal"/>
        <w:tabs>
          <w:tab w:val="left" w:pos="4025"/>
          <w:tab w:val="left" w:pos="10206"/>
        </w:tabs>
        <w:ind w:right="1870"/>
        <w:rPr>
          <w:b/>
          <w:bCs/>
          <w:sz w:val="20"/>
          <w:szCs w:val="20"/>
        </w:rPr>
      </w:pPr>
      <w:r>
        <w:rPr>
          <w:b/>
          <w:bCs/>
          <w:sz w:val="20"/>
          <w:szCs w:val="20"/>
        </w:rPr>
        <w:t>01.01.50 Système pare-neige</w:t>
      </w:r>
    </w:p>
    <w:p w14:paraId="6CED9B82" w14:textId="1762F88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 système pare-neige PREFA sur voligeage intégral (au niveau de l’avant-toit) ; comprend le matériel de fixation, le mastic d’étanchéité ainsi que la pose d’une plaque de support (si nécessaire). La disposition du système pare-neige est définie sur la base des calculs statiques effectués. Respecter les directives de pose PREFA.</w:t>
      </w:r>
    </w:p>
    <w:p w14:paraId="7273C3E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E2F9AE2" w14:textId="256F16F4"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Crochets pour tubes pare-neige: 30/7 mm, en aluminium trempé</w:t>
      </w:r>
    </w:p>
    <w:p w14:paraId="6355B6D4" w14:textId="12FD7E6B" w:rsidR="00CE0999" w:rsidRDefault="00EA490D"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 xml:space="preserve">Orifices du pare-neige : tubes (15 mm </w:t>
      </w:r>
      <w:r>
        <w:rPr>
          <w:rFonts w:ascii="Menlo Regular" w:hAnsi="Menlo Regular"/>
          <w:sz w:val="20"/>
          <w:szCs w:val="20"/>
        </w:rPr>
        <w:t>⌀</w:t>
      </w:r>
      <w:r>
        <w:rPr>
          <w:sz w:val="20"/>
          <w:szCs w:val="20"/>
        </w:rPr>
        <w:t>) ; 3 pc. ; longueur : 3000 mm</w:t>
      </w:r>
    </w:p>
    <w:p w14:paraId="6A53BDFA" w14:textId="6E3B6135" w:rsidR="00CE0999" w:rsidRDefault="00EA490D"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Douilles d’assemblage : 15 mm (diamètre intérieur)</w:t>
      </w:r>
    </w:p>
    <w:p w14:paraId="29AC0D4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Les éléments terminaux PREFA sont à monter aux deux extrémités du système pare-neige.</w:t>
      </w:r>
    </w:p>
    <w:p w14:paraId="4886B82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354B6E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 revêtement thermolaqué</w:t>
      </w:r>
    </w:p>
    <w:p w14:paraId="604CE60B" w14:textId="77777777" w:rsidR="004A0473" w:rsidRDefault="00CE0999" w:rsidP="0075760F">
      <w:pPr>
        <w:pStyle w:val="Normal"/>
        <w:tabs>
          <w:tab w:val="left" w:pos="4025"/>
          <w:tab w:val="left" w:pos="10206"/>
        </w:tabs>
        <w:ind w:right="1870"/>
        <w:rPr>
          <w:sz w:val="20"/>
          <w:szCs w:val="20"/>
        </w:rPr>
      </w:pPr>
      <w:r>
        <w:rPr>
          <w:sz w:val="20"/>
          <w:szCs w:val="20"/>
        </w:rPr>
        <w:t>Couleur : identique au produit principal</w:t>
      </w:r>
    </w:p>
    <w:p w14:paraId="01221CE6" w14:textId="77777777" w:rsidR="004A0473" w:rsidRDefault="004A0473" w:rsidP="0075760F">
      <w:pPr>
        <w:pStyle w:val="Normal"/>
        <w:tabs>
          <w:tab w:val="left" w:pos="4025"/>
          <w:tab w:val="left" w:pos="10206"/>
        </w:tabs>
        <w:ind w:right="1870"/>
        <w:rPr>
          <w:sz w:val="20"/>
          <w:szCs w:val="20"/>
          <w:lang w:eastAsia="x-none"/>
        </w:rPr>
      </w:pPr>
    </w:p>
    <w:p w14:paraId="6F766BB0" w14:textId="1219EB89"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14BB626C" w14:textId="77777777" w:rsidR="004A0473" w:rsidRDefault="004A0473" w:rsidP="0075760F">
      <w:pPr>
        <w:pStyle w:val="Normal"/>
        <w:tabs>
          <w:tab w:val="left" w:pos="4025"/>
          <w:tab w:val="left" w:pos="10206"/>
        </w:tabs>
        <w:ind w:right="1870"/>
        <w:rPr>
          <w:sz w:val="20"/>
          <w:szCs w:val="20"/>
          <w:lang w:eastAsia="x-none"/>
        </w:rPr>
      </w:pPr>
    </w:p>
    <w:p w14:paraId="73BB8BEB" w14:textId="77777777" w:rsidR="004A0473" w:rsidRDefault="004A0473" w:rsidP="0075760F">
      <w:pPr>
        <w:pStyle w:val="Normal"/>
        <w:tabs>
          <w:tab w:val="left" w:pos="4025"/>
          <w:tab w:val="left" w:pos="10206"/>
        </w:tabs>
        <w:ind w:right="1870"/>
        <w:rPr>
          <w:sz w:val="22"/>
          <w:szCs w:val="22"/>
          <w:lang w:eastAsia="x-none"/>
        </w:rPr>
      </w:pPr>
    </w:p>
    <w:p w14:paraId="2C7509D7"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01.01.51 Support de pare-neige pour rondins</w:t>
      </w:r>
    </w:p>
    <w:p w14:paraId="45B87B9E" w14:textId="7CF3B509" w:rsidR="00CE0999" w:rsidRDefault="00CE0999" w:rsidP="0075760F">
      <w:pPr>
        <w:pStyle w:val="Normal"/>
        <w:tabs>
          <w:tab w:val="left" w:pos="4536"/>
          <w:tab w:val="left" w:pos="9072"/>
          <w:tab w:val="left" w:pos="13608"/>
        </w:tabs>
        <w:ind w:right="1870"/>
        <w:rPr>
          <w:sz w:val="22"/>
          <w:szCs w:val="22"/>
        </w:rPr>
      </w:pPr>
      <w:r>
        <w:rPr>
          <w:sz w:val="20"/>
          <w:szCs w:val="20"/>
        </w:rPr>
        <w:t>Livraison et pose de supports de pare-neige pour rondins ; comprend le matériel de fixation et, si nécessaire, la pose d’une plaque de support. La disposition des supports de pare-neige pour rondins est définie sur la base des calculs statiques effectués. Respecter les directives de pose PREFA.</w:t>
      </w:r>
    </w:p>
    <w:p w14:paraId="516B4393" w14:textId="77777777" w:rsidR="00CE0999" w:rsidRDefault="00CE0999" w:rsidP="0075760F">
      <w:pPr>
        <w:pStyle w:val="Normal"/>
        <w:tabs>
          <w:tab w:val="left" w:pos="4536"/>
          <w:tab w:val="left" w:pos="9072"/>
          <w:tab w:val="left" w:pos="13608"/>
        </w:tabs>
        <w:ind w:right="1870"/>
        <w:rPr>
          <w:sz w:val="22"/>
          <w:szCs w:val="22"/>
          <w:lang w:eastAsia="x-none"/>
        </w:rPr>
      </w:pPr>
    </w:p>
    <w:p w14:paraId="3F85CC4F" w14:textId="43002157" w:rsidR="00CE0999" w:rsidRDefault="00EA490D" w:rsidP="0075760F">
      <w:pPr>
        <w:pStyle w:val="Normal"/>
        <w:tabs>
          <w:tab w:val="left" w:pos="4536"/>
          <w:tab w:val="left" w:pos="9072"/>
          <w:tab w:val="left" w:pos="13608"/>
        </w:tabs>
        <w:ind w:right="1870"/>
        <w:rPr>
          <w:rFonts w:eastAsia="Times New Roman"/>
          <w:sz w:val="20"/>
          <w:szCs w:val="20"/>
        </w:rPr>
      </w:pPr>
      <w:r>
        <w:rPr>
          <w:sz w:val="20"/>
          <w:szCs w:val="20"/>
        </w:rPr>
        <w:t>Support de pare-neige pour rondins (300 × 246 mm) ; fourni avec deux platines et joints d’étanchéité (diamètre extérieur : 87 mm), matériel de fixation et capuchons de protection.</w:t>
      </w:r>
    </w:p>
    <w:p w14:paraId="0AFBB6E3" w14:textId="3C6C440A" w:rsidR="00CE0999" w:rsidRDefault="00EA490D" w:rsidP="0075760F">
      <w:pPr>
        <w:pStyle w:val="Normal"/>
        <w:tabs>
          <w:tab w:val="left" w:pos="4536"/>
          <w:tab w:val="left" w:pos="9072"/>
          <w:tab w:val="left" w:pos="13608"/>
        </w:tabs>
        <w:ind w:right="1870"/>
        <w:rPr>
          <w:sz w:val="22"/>
          <w:szCs w:val="22"/>
        </w:rPr>
      </w:pPr>
      <w:r>
        <w:rPr>
          <w:rFonts w:ascii="Menlo Regular" w:hAnsi="Menlo Regular"/>
          <w:sz w:val="20"/>
          <w:szCs w:val="20"/>
        </w:rPr>
        <w:t>Orifices du pare-neige : rondins d’environ 140 mm de diamètre</w:t>
      </w:r>
    </w:p>
    <w:p w14:paraId="75A3E12D" w14:textId="77777777" w:rsidR="00CE0999" w:rsidRDefault="00CE0999" w:rsidP="0075760F">
      <w:pPr>
        <w:pStyle w:val="Normal"/>
        <w:tabs>
          <w:tab w:val="left" w:pos="4536"/>
          <w:tab w:val="left" w:pos="9072"/>
          <w:tab w:val="left" w:pos="13608"/>
        </w:tabs>
        <w:ind w:right="1870"/>
        <w:rPr>
          <w:sz w:val="22"/>
          <w:szCs w:val="22"/>
          <w:lang w:eastAsia="x-none"/>
        </w:rPr>
      </w:pPr>
    </w:p>
    <w:p w14:paraId="2B027CD3" w14:textId="77777777" w:rsidR="00CE0999" w:rsidRDefault="00CE0999" w:rsidP="0075760F">
      <w:pPr>
        <w:pStyle w:val="Normal"/>
        <w:tabs>
          <w:tab w:val="left" w:pos="4536"/>
          <w:tab w:val="left" w:pos="9072"/>
          <w:tab w:val="left" w:pos="13608"/>
        </w:tabs>
        <w:ind w:right="1870"/>
        <w:rPr>
          <w:sz w:val="20"/>
          <w:szCs w:val="20"/>
        </w:rPr>
      </w:pPr>
      <w:r>
        <w:rPr>
          <w:sz w:val="20"/>
          <w:szCs w:val="20"/>
        </w:rPr>
        <w:t>Matériau : aluminium, revêtement thermolaqué</w:t>
      </w:r>
    </w:p>
    <w:p w14:paraId="197B7FB3" w14:textId="77777777" w:rsidR="00CE0999" w:rsidRDefault="00CE0999" w:rsidP="0075760F">
      <w:pPr>
        <w:pStyle w:val="Normal"/>
        <w:tabs>
          <w:tab w:val="left" w:pos="4536"/>
          <w:tab w:val="left" w:pos="9072"/>
          <w:tab w:val="left" w:pos="13608"/>
        </w:tabs>
        <w:ind w:right="1870"/>
        <w:rPr>
          <w:sz w:val="20"/>
          <w:szCs w:val="20"/>
        </w:rPr>
      </w:pPr>
      <w:r>
        <w:rPr>
          <w:sz w:val="20"/>
          <w:szCs w:val="20"/>
        </w:rPr>
        <w:t>Couleur : identique au produit principal</w:t>
      </w:r>
    </w:p>
    <w:p w14:paraId="2107426B" w14:textId="77777777" w:rsidR="004A0473" w:rsidRDefault="004A0473" w:rsidP="0075760F">
      <w:pPr>
        <w:pStyle w:val="Normal"/>
        <w:tabs>
          <w:tab w:val="left" w:pos="4025"/>
          <w:tab w:val="left" w:pos="10206"/>
        </w:tabs>
        <w:ind w:right="1870"/>
        <w:rPr>
          <w:sz w:val="20"/>
          <w:szCs w:val="20"/>
          <w:lang w:eastAsia="x-none"/>
        </w:rPr>
      </w:pPr>
    </w:p>
    <w:p w14:paraId="2E8BB706" w14:textId="77777777" w:rsidR="004A0473" w:rsidRDefault="004A0473" w:rsidP="0075760F">
      <w:pPr>
        <w:pStyle w:val="Normal"/>
        <w:tabs>
          <w:tab w:val="left" w:pos="4025"/>
          <w:tab w:val="left" w:pos="10206"/>
        </w:tabs>
        <w:ind w:right="1870"/>
        <w:rPr>
          <w:sz w:val="20"/>
          <w:szCs w:val="20"/>
          <w:lang w:eastAsia="x-none"/>
        </w:rPr>
      </w:pPr>
    </w:p>
    <w:p w14:paraId="1DDF3516" w14:textId="1383CBE6"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40F924D7" w14:textId="77777777" w:rsidR="004A0473" w:rsidRDefault="004A0473" w:rsidP="0075760F">
      <w:pPr>
        <w:pStyle w:val="Normal"/>
        <w:tabs>
          <w:tab w:val="left" w:pos="4025"/>
          <w:tab w:val="left" w:pos="10206"/>
        </w:tabs>
        <w:ind w:right="1870"/>
        <w:rPr>
          <w:sz w:val="20"/>
          <w:szCs w:val="20"/>
          <w:lang w:eastAsia="x-none"/>
        </w:rPr>
      </w:pPr>
    </w:p>
    <w:p w14:paraId="310726C5" w14:textId="77777777" w:rsidR="004A0473" w:rsidRDefault="004A0473" w:rsidP="0075760F">
      <w:pPr>
        <w:pStyle w:val="Normal"/>
        <w:tabs>
          <w:tab w:val="left" w:pos="4025"/>
          <w:tab w:val="left" w:pos="10206"/>
        </w:tabs>
        <w:ind w:right="1870"/>
        <w:rPr>
          <w:sz w:val="22"/>
          <w:szCs w:val="22"/>
          <w:lang w:eastAsia="x-none"/>
        </w:rPr>
      </w:pPr>
    </w:p>
    <w:p w14:paraId="62098EAD"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01.01.52 Crochet de sécurité (conforme à la norme EN 517 B, montés sur platine)</w:t>
      </w:r>
    </w:p>
    <w:p w14:paraId="3809B2AA" w14:textId="7A67252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crochets de sécurité PREFA montés sur platine et conformes à la norme EN 517 B ; crochets de sécurité autorisés pour deux personnes. Crochets de sécurité comprenant deux platines avec joints d’étanchéité (diamètre extérieur : 87 mm) ; matériel de fixation et capuchons : couleur gris souris. Pose d’une plaque de support si nécessaire. Respecter les directives de pose PREFA.</w:t>
      </w:r>
    </w:p>
    <w:p w14:paraId="6717F49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797E854"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Les crochets de sécurité sont conçus et disposés conformément à la réglementation relative à la prévention des accidents en vigueur dans chaque pays et aux exigences spécifiques posées par chacun des bâtiments.</w:t>
      </w:r>
    </w:p>
    <w:p w14:paraId="7F09FC1F" w14:textId="23B37B8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D1A1F4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acier inoxydable</w:t>
      </w:r>
    </w:p>
    <w:p w14:paraId="1CF89E94" w14:textId="77777777" w:rsidR="004A0473" w:rsidRDefault="00CE0999" w:rsidP="0075760F">
      <w:pPr>
        <w:pStyle w:val="Normal"/>
        <w:tabs>
          <w:tab w:val="left" w:pos="4025"/>
          <w:tab w:val="left" w:pos="10206"/>
        </w:tabs>
        <w:ind w:right="1870"/>
        <w:rPr>
          <w:sz w:val="20"/>
          <w:szCs w:val="20"/>
        </w:rPr>
      </w:pPr>
      <w:r>
        <w:rPr>
          <w:sz w:val="20"/>
          <w:szCs w:val="20"/>
        </w:rPr>
        <w:t>Couleur : acier inoxydable / gris souris</w:t>
      </w:r>
    </w:p>
    <w:p w14:paraId="08E8666A" w14:textId="77777777" w:rsidR="004A0473" w:rsidRDefault="004A0473" w:rsidP="0075760F">
      <w:pPr>
        <w:pStyle w:val="Normal"/>
        <w:tabs>
          <w:tab w:val="left" w:pos="4025"/>
          <w:tab w:val="left" w:pos="10206"/>
        </w:tabs>
        <w:ind w:right="1870"/>
        <w:rPr>
          <w:sz w:val="20"/>
          <w:szCs w:val="20"/>
          <w:lang w:eastAsia="x-none"/>
        </w:rPr>
      </w:pPr>
    </w:p>
    <w:p w14:paraId="35FA09A7" w14:textId="37FBB73B"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6ADB165" w14:textId="77777777" w:rsidR="004A0473" w:rsidRDefault="004A0473" w:rsidP="0075760F">
      <w:pPr>
        <w:pStyle w:val="Normal"/>
        <w:tabs>
          <w:tab w:val="left" w:pos="4025"/>
          <w:tab w:val="left" w:pos="10206"/>
        </w:tabs>
        <w:ind w:right="1870"/>
        <w:rPr>
          <w:sz w:val="20"/>
          <w:szCs w:val="20"/>
          <w:lang w:eastAsia="x-none"/>
        </w:rPr>
      </w:pPr>
    </w:p>
    <w:p w14:paraId="607B5511" w14:textId="77777777" w:rsidR="004A0473" w:rsidRDefault="004A0473" w:rsidP="0075760F">
      <w:pPr>
        <w:pStyle w:val="Normal"/>
        <w:tabs>
          <w:tab w:val="left" w:pos="4025"/>
          <w:tab w:val="left" w:pos="10206"/>
        </w:tabs>
        <w:ind w:right="1870"/>
        <w:rPr>
          <w:sz w:val="22"/>
          <w:szCs w:val="22"/>
          <w:lang w:eastAsia="x-none"/>
        </w:rPr>
      </w:pPr>
    </w:p>
    <w:p w14:paraId="76BE63D0" w14:textId="794C54D2" w:rsidR="004A0473" w:rsidRDefault="00CE0999" w:rsidP="0075760F">
      <w:pPr>
        <w:pStyle w:val="Normal"/>
        <w:tabs>
          <w:tab w:val="left" w:pos="4025"/>
          <w:tab w:val="left" w:pos="10206"/>
        </w:tabs>
        <w:ind w:right="1870"/>
        <w:rPr>
          <w:b/>
          <w:bCs/>
          <w:sz w:val="20"/>
          <w:szCs w:val="20"/>
        </w:rPr>
      </w:pPr>
      <w:r>
        <w:rPr>
          <w:b/>
          <w:bCs/>
          <w:sz w:val="20"/>
          <w:szCs w:val="20"/>
        </w:rPr>
        <w:t>01.01.53 Crochet de sécurité (conforme à la norme EN</w:t>
      </w:r>
      <w:r w:rsidR="00912EC1">
        <w:rPr>
          <w:b/>
          <w:bCs/>
          <w:sz w:val="20"/>
          <w:szCs w:val="20"/>
        </w:rPr>
        <w:t> </w:t>
      </w:r>
      <w:r>
        <w:rPr>
          <w:b/>
          <w:bCs/>
          <w:sz w:val="20"/>
          <w:szCs w:val="20"/>
        </w:rPr>
        <w:t>517 B)</w:t>
      </w:r>
    </w:p>
    <w:p w14:paraId="7CF8D0DA" w14:textId="767B642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crochets de sécurité PREFA comme points d’ancrage unique ; conformes à la norme EN 517 B ; crochets de sécurité autorisés pour une personne. Avec capuchons de protection, matériel de fixation et mastic d’étanchéité. Pose d’une plaque de support si nécessaire. Respecter les directives de pose PREFA.</w:t>
      </w:r>
    </w:p>
    <w:p w14:paraId="7071276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1557D80"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Les crochets de sécurité sont conçus et disposés conformément à la réglementation relative à la prévention des accidents en vigueur dans chaque pays et aux exigences spécifiques posées par chacun des bâtiments.</w:t>
      </w:r>
    </w:p>
    <w:p w14:paraId="03400D3B" w14:textId="01082A9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B484E5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acier galvanisé, revêtement thermolaqué</w:t>
      </w:r>
    </w:p>
    <w:p w14:paraId="535213E8" w14:textId="77777777" w:rsidR="004A0473" w:rsidRDefault="00CE0999" w:rsidP="0075760F">
      <w:pPr>
        <w:pStyle w:val="Normal"/>
        <w:tabs>
          <w:tab w:val="left" w:pos="4025"/>
          <w:tab w:val="left" w:pos="10206"/>
        </w:tabs>
        <w:ind w:right="1870"/>
        <w:rPr>
          <w:sz w:val="20"/>
          <w:szCs w:val="20"/>
        </w:rPr>
      </w:pPr>
      <w:r>
        <w:rPr>
          <w:sz w:val="20"/>
          <w:szCs w:val="20"/>
        </w:rPr>
        <w:t>Couleur : identique au produit principal</w:t>
      </w:r>
    </w:p>
    <w:p w14:paraId="0ED2977B" w14:textId="77777777" w:rsidR="004A0473" w:rsidRDefault="004A0473" w:rsidP="0075760F">
      <w:pPr>
        <w:pStyle w:val="Normal"/>
        <w:tabs>
          <w:tab w:val="left" w:pos="4025"/>
          <w:tab w:val="left" w:pos="10206"/>
        </w:tabs>
        <w:ind w:right="1870"/>
        <w:rPr>
          <w:sz w:val="20"/>
          <w:szCs w:val="20"/>
          <w:lang w:eastAsia="x-none"/>
        </w:rPr>
      </w:pPr>
    </w:p>
    <w:p w14:paraId="76919BA1" w14:textId="7AE5CEAA"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400A0840" w14:textId="77777777" w:rsidR="004A0473" w:rsidRDefault="004A0473" w:rsidP="0075760F">
      <w:pPr>
        <w:pStyle w:val="Normal"/>
        <w:tabs>
          <w:tab w:val="left" w:pos="4025"/>
          <w:tab w:val="left" w:pos="10206"/>
        </w:tabs>
        <w:ind w:right="1870"/>
        <w:rPr>
          <w:sz w:val="20"/>
          <w:szCs w:val="20"/>
          <w:lang w:eastAsia="x-none"/>
        </w:rPr>
      </w:pPr>
    </w:p>
    <w:p w14:paraId="5BEB4C6D" w14:textId="77777777" w:rsidR="004A0473" w:rsidRDefault="004A0473" w:rsidP="0075760F">
      <w:pPr>
        <w:pStyle w:val="Normal"/>
        <w:tabs>
          <w:tab w:val="left" w:pos="4025"/>
          <w:tab w:val="left" w:pos="10206"/>
        </w:tabs>
        <w:ind w:right="1870"/>
        <w:rPr>
          <w:sz w:val="22"/>
          <w:szCs w:val="22"/>
          <w:lang w:eastAsia="x-none"/>
        </w:rPr>
      </w:pPr>
    </w:p>
    <w:p w14:paraId="61109369" w14:textId="77777777" w:rsidR="004A0473" w:rsidRDefault="00CE0999" w:rsidP="0075760F">
      <w:pPr>
        <w:pStyle w:val="Normal"/>
        <w:tabs>
          <w:tab w:val="left" w:pos="4025"/>
          <w:tab w:val="left" w:pos="10206"/>
        </w:tabs>
        <w:ind w:right="1870"/>
        <w:rPr>
          <w:b/>
          <w:bCs/>
          <w:sz w:val="20"/>
          <w:szCs w:val="20"/>
        </w:rPr>
      </w:pPr>
      <w:r>
        <w:rPr>
          <w:b/>
          <w:bCs/>
          <w:sz w:val="20"/>
          <w:szCs w:val="20"/>
        </w:rPr>
        <w:t>01.01.54 Support solaire</w:t>
      </w:r>
    </w:p>
    <w:p w14:paraId="6A6A978D" w14:textId="6CDFCEE2" w:rsidR="00CE0999" w:rsidRDefault="00CE0999" w:rsidP="0075760F">
      <w:pPr>
        <w:pStyle w:val="Normal"/>
        <w:tabs>
          <w:tab w:val="left" w:pos="4536"/>
          <w:tab w:val="left" w:pos="9072"/>
          <w:tab w:val="left" w:pos="13608"/>
        </w:tabs>
        <w:ind w:right="1870"/>
        <w:rPr>
          <w:sz w:val="22"/>
          <w:szCs w:val="22"/>
        </w:rPr>
      </w:pPr>
      <w:r>
        <w:rPr>
          <w:sz w:val="20"/>
          <w:szCs w:val="20"/>
        </w:rPr>
        <w:t>Livraison et pose de supports de panneaux solaires destinés à la fixation de panneaux solaires sur les toitures PREFA. Avec capuchon de protection, matériel de fixation et mastic d’étanchéité. Le nombre des supports solaires et la distance qui les sépare sont définis sur la base des calculs statiques effectués. Pose d’une plaque de support si nécessaire. Respecter les directives de pose PREFA.</w:t>
      </w:r>
    </w:p>
    <w:p w14:paraId="1644F22A" w14:textId="77777777" w:rsidR="00CE0999" w:rsidRDefault="00CE0999" w:rsidP="0075760F">
      <w:pPr>
        <w:pStyle w:val="Normal"/>
        <w:tabs>
          <w:tab w:val="left" w:pos="4536"/>
          <w:tab w:val="left" w:pos="9072"/>
          <w:tab w:val="left" w:pos="13608"/>
        </w:tabs>
        <w:ind w:right="1870"/>
        <w:rPr>
          <w:sz w:val="22"/>
          <w:szCs w:val="22"/>
          <w:lang w:eastAsia="x-none"/>
        </w:rPr>
      </w:pPr>
    </w:p>
    <w:p w14:paraId="6E0AE4FC" w14:textId="2954F5AC"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Dimensions : 63 × 260 mm</w:t>
      </w:r>
    </w:p>
    <w:p w14:paraId="32FF8C70" w14:textId="2615DCC6"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5 mm</w:t>
      </w:r>
    </w:p>
    <w:p w14:paraId="10BB65F4"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Matériau : aluminium</w:t>
      </w:r>
    </w:p>
    <w:p w14:paraId="52821E1D"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 revêtement thermolaqué</w:t>
      </w:r>
    </w:p>
    <w:p w14:paraId="64CA281B" w14:textId="77777777" w:rsidR="004A0473" w:rsidRDefault="004A0473" w:rsidP="0075760F">
      <w:pPr>
        <w:pStyle w:val="Normal"/>
        <w:tabs>
          <w:tab w:val="left" w:pos="4025"/>
          <w:tab w:val="left" w:pos="10206"/>
        </w:tabs>
        <w:ind w:right="1870"/>
        <w:rPr>
          <w:rFonts w:eastAsia="Times New Roman"/>
          <w:sz w:val="20"/>
          <w:szCs w:val="20"/>
          <w:lang w:eastAsia="x-none"/>
        </w:rPr>
      </w:pPr>
    </w:p>
    <w:p w14:paraId="082E69BC" w14:textId="04F1A15C"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3A719164" w14:textId="77777777" w:rsidR="004A0473" w:rsidRDefault="004A0473" w:rsidP="0075760F">
      <w:pPr>
        <w:pStyle w:val="Normal"/>
        <w:tabs>
          <w:tab w:val="left" w:pos="4025"/>
          <w:tab w:val="left" w:pos="10206"/>
        </w:tabs>
        <w:ind w:right="1870"/>
        <w:rPr>
          <w:sz w:val="20"/>
          <w:szCs w:val="20"/>
          <w:lang w:eastAsia="x-none"/>
        </w:rPr>
      </w:pPr>
    </w:p>
    <w:p w14:paraId="31E36D4A" w14:textId="77777777" w:rsidR="004A0473" w:rsidRDefault="004A0473" w:rsidP="0075760F">
      <w:pPr>
        <w:pStyle w:val="Normal"/>
        <w:tabs>
          <w:tab w:val="left" w:pos="4025"/>
          <w:tab w:val="left" w:pos="10206"/>
        </w:tabs>
        <w:ind w:right="1870"/>
        <w:rPr>
          <w:sz w:val="22"/>
          <w:szCs w:val="22"/>
          <w:lang w:eastAsia="x-none"/>
        </w:rPr>
      </w:pPr>
    </w:p>
    <w:p w14:paraId="6511808F" w14:textId="77777777" w:rsidR="004A0473" w:rsidRDefault="00CE0999" w:rsidP="0075760F">
      <w:pPr>
        <w:pStyle w:val="Normal"/>
        <w:tabs>
          <w:tab w:val="left" w:pos="4025"/>
          <w:tab w:val="left" w:pos="10206"/>
        </w:tabs>
        <w:ind w:right="1870"/>
        <w:rPr>
          <w:b/>
          <w:bCs/>
          <w:sz w:val="20"/>
          <w:szCs w:val="20"/>
        </w:rPr>
      </w:pPr>
      <w:r>
        <w:rPr>
          <w:b/>
          <w:bCs/>
          <w:sz w:val="20"/>
          <w:szCs w:val="20"/>
        </w:rPr>
        <w:br w:type="page"/>
      </w:r>
      <w:r>
        <w:rPr>
          <w:b/>
          <w:bCs/>
          <w:sz w:val="20"/>
          <w:szCs w:val="20"/>
        </w:rPr>
        <w:lastRenderedPageBreak/>
        <w:t>01.01.55 Support de panneau solaire Sunny</w:t>
      </w:r>
    </w:p>
    <w:p w14:paraId="1ACE2C6B" w14:textId="7CE4800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supports de panneaux solaires Sunny destinés à la fixation de panneaux solaires sur les toitures PREFA. Fournis avec le kit d’assemblage PREFA pour l’assemblage du capuchon de protection. Le nombre des supports solaires et la distance qui les sépare sont définis sur la base des calculs statiques effectués. Pose d’une plaque de support si nécessaire. Respecter les directives de pose PREFA.</w:t>
      </w:r>
    </w:p>
    <w:p w14:paraId="728AD6D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360EB5E" w14:textId="74BD291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Vis de fixation : STS M12 350 mm, aluminium naturel</w:t>
      </w:r>
    </w:p>
    <w:p w14:paraId="5845E9ED" w14:textId="77777777" w:rsidR="004A0473" w:rsidRDefault="00CE0999" w:rsidP="0075760F">
      <w:pPr>
        <w:pStyle w:val="Normal"/>
        <w:tabs>
          <w:tab w:val="left" w:pos="4025"/>
          <w:tab w:val="left" w:pos="10206"/>
        </w:tabs>
        <w:ind w:right="1870"/>
        <w:rPr>
          <w:sz w:val="20"/>
          <w:szCs w:val="20"/>
        </w:rPr>
      </w:pPr>
      <w:r>
        <w:rPr>
          <w:sz w:val="20"/>
          <w:szCs w:val="20"/>
        </w:rPr>
        <w:t>Capuchon de protection : gris de zinc, revêtement thermolaqué, aluminium de 1,20 mm</w:t>
      </w:r>
    </w:p>
    <w:p w14:paraId="0D2C1107" w14:textId="77777777" w:rsidR="004A0473" w:rsidRDefault="004A0473" w:rsidP="0075760F">
      <w:pPr>
        <w:pStyle w:val="Normal"/>
        <w:tabs>
          <w:tab w:val="left" w:pos="4025"/>
          <w:tab w:val="left" w:pos="10206"/>
        </w:tabs>
        <w:ind w:right="1870"/>
        <w:rPr>
          <w:sz w:val="20"/>
          <w:szCs w:val="20"/>
          <w:lang w:eastAsia="x-none"/>
        </w:rPr>
      </w:pPr>
    </w:p>
    <w:p w14:paraId="7B5D6F6D" w14:textId="482C4E52"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6E95EA8B" w14:textId="77777777" w:rsidR="004A0473" w:rsidRDefault="004A0473" w:rsidP="0075760F">
      <w:pPr>
        <w:pStyle w:val="Normal"/>
        <w:tabs>
          <w:tab w:val="left" w:pos="4025"/>
          <w:tab w:val="left" w:pos="10206"/>
        </w:tabs>
        <w:ind w:right="1870"/>
        <w:rPr>
          <w:sz w:val="20"/>
          <w:szCs w:val="20"/>
          <w:lang w:eastAsia="x-none"/>
        </w:rPr>
      </w:pPr>
    </w:p>
    <w:p w14:paraId="0853CEC2" w14:textId="77777777" w:rsidR="004A0473" w:rsidRDefault="004A0473" w:rsidP="0075760F">
      <w:pPr>
        <w:pStyle w:val="Normal"/>
        <w:tabs>
          <w:tab w:val="left" w:pos="4025"/>
          <w:tab w:val="left" w:pos="10206"/>
        </w:tabs>
        <w:ind w:right="1870"/>
        <w:rPr>
          <w:sz w:val="22"/>
          <w:szCs w:val="22"/>
          <w:lang w:eastAsia="x-none"/>
        </w:rPr>
      </w:pPr>
    </w:p>
    <w:p w14:paraId="4A924DE0" w14:textId="77777777" w:rsidR="004A0473" w:rsidRDefault="00CE0999" w:rsidP="0075760F">
      <w:pPr>
        <w:pStyle w:val="Normal"/>
        <w:tabs>
          <w:tab w:val="left" w:pos="4025"/>
          <w:tab w:val="left" w:pos="10206"/>
        </w:tabs>
        <w:ind w:right="1870"/>
        <w:rPr>
          <w:b/>
          <w:bCs/>
          <w:sz w:val="20"/>
          <w:szCs w:val="20"/>
        </w:rPr>
      </w:pPr>
      <w:r>
        <w:rPr>
          <w:b/>
          <w:bCs/>
          <w:sz w:val="20"/>
          <w:szCs w:val="20"/>
        </w:rPr>
        <w:t>01.01.56 Chemins de circulation</w:t>
      </w:r>
    </w:p>
    <w:p w14:paraId="4D0252B2" w14:textId="122FB07C" w:rsidR="00CE0999" w:rsidRDefault="00CE0999" w:rsidP="0075760F">
      <w:pPr>
        <w:pStyle w:val="Normal"/>
        <w:tabs>
          <w:tab w:val="left" w:pos="4536"/>
          <w:tab w:val="left" w:pos="9072"/>
          <w:tab w:val="left" w:pos="13608"/>
        </w:tabs>
        <w:ind w:right="1870"/>
        <w:rPr>
          <w:sz w:val="22"/>
          <w:szCs w:val="22"/>
        </w:rPr>
      </w:pPr>
      <w:r>
        <w:rPr>
          <w:sz w:val="20"/>
          <w:szCs w:val="20"/>
        </w:rPr>
        <w:t>Livraison et pose d’un chemin de circulation PREFA ; comprend le capuchon de protection, le matériel de fixation et le mastic d’étanchéité. Pose d’une plaque de support si nécessaire. Respecter les directives de pose PREFA.</w:t>
      </w:r>
    </w:p>
    <w:p w14:paraId="6D2B4C4E" w14:textId="77777777" w:rsidR="00CE0999" w:rsidRDefault="00CE0999" w:rsidP="0075760F">
      <w:pPr>
        <w:pStyle w:val="Normal"/>
        <w:tabs>
          <w:tab w:val="left" w:pos="4536"/>
          <w:tab w:val="left" w:pos="9072"/>
          <w:tab w:val="left" w:pos="13608"/>
        </w:tabs>
        <w:ind w:right="1870"/>
        <w:rPr>
          <w:sz w:val="22"/>
          <w:szCs w:val="22"/>
          <w:lang w:eastAsia="x-none"/>
        </w:rPr>
      </w:pPr>
    </w:p>
    <w:p w14:paraId="311B3DC7" w14:textId="4983AF0F"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Support de chemin de circulation : 250 mm (écartement entre les supports : max. 900 mm) ; avec capuchon, inclinaison réglable pour pentes de toits comprises entre 12° et 55°.</w:t>
      </w:r>
    </w:p>
    <w:p w14:paraId="7C91CA81" w14:textId="61DDEB1F" w:rsidR="00CE0999" w:rsidRDefault="00CE0999" w:rsidP="0075760F">
      <w:pPr>
        <w:pStyle w:val="Normal"/>
        <w:tabs>
          <w:tab w:val="left" w:pos="4536"/>
          <w:tab w:val="left" w:pos="9072"/>
          <w:tab w:val="left" w:pos="13608"/>
        </w:tabs>
        <w:ind w:right="1870"/>
        <w:rPr>
          <w:sz w:val="22"/>
          <w:szCs w:val="22"/>
        </w:rPr>
      </w:pPr>
      <w:r>
        <w:rPr>
          <w:sz w:val="20"/>
          <w:szCs w:val="20"/>
        </w:rPr>
        <w:t>Chemin de circulation : 250 × 420/600/800/1200 mm ; avec matériel de fixation et éléments d’assemblage pour chemins de circulation.</w:t>
      </w:r>
    </w:p>
    <w:p w14:paraId="0012A649" w14:textId="77777777" w:rsidR="00CE0999" w:rsidRDefault="00CE0999" w:rsidP="0075760F">
      <w:pPr>
        <w:pStyle w:val="Normal"/>
        <w:tabs>
          <w:tab w:val="left" w:pos="4536"/>
          <w:tab w:val="left" w:pos="9072"/>
          <w:tab w:val="left" w:pos="13608"/>
        </w:tabs>
        <w:ind w:right="1870"/>
        <w:rPr>
          <w:sz w:val="22"/>
          <w:szCs w:val="22"/>
          <w:lang w:eastAsia="x-none"/>
        </w:rPr>
      </w:pPr>
    </w:p>
    <w:p w14:paraId="6681F5E4" w14:textId="77777777" w:rsidR="00CE0999" w:rsidRDefault="00CE0999" w:rsidP="0075760F">
      <w:pPr>
        <w:pStyle w:val="Normal"/>
        <w:tabs>
          <w:tab w:val="left" w:pos="4536"/>
          <w:tab w:val="left" w:pos="9072"/>
          <w:tab w:val="left" w:pos="13608"/>
        </w:tabs>
        <w:ind w:right="1870"/>
        <w:rPr>
          <w:sz w:val="20"/>
          <w:szCs w:val="20"/>
        </w:rPr>
      </w:pPr>
      <w:r>
        <w:rPr>
          <w:sz w:val="20"/>
          <w:szCs w:val="20"/>
        </w:rPr>
        <w:t>Matériau : acier galvanisé, revêtement thermolaqué</w:t>
      </w:r>
    </w:p>
    <w:p w14:paraId="64BBBEEC" w14:textId="77777777" w:rsidR="004A0473" w:rsidRDefault="00CE0999" w:rsidP="0075760F">
      <w:pPr>
        <w:pStyle w:val="Normal"/>
        <w:tabs>
          <w:tab w:val="left" w:pos="4025"/>
          <w:tab w:val="left" w:pos="10206"/>
        </w:tabs>
        <w:ind w:right="1870"/>
        <w:rPr>
          <w:sz w:val="20"/>
          <w:szCs w:val="20"/>
        </w:rPr>
      </w:pPr>
      <w:r>
        <w:rPr>
          <w:sz w:val="20"/>
          <w:szCs w:val="20"/>
        </w:rPr>
        <w:t xml:space="preserve">Couleur : identique au produit principal </w:t>
      </w:r>
    </w:p>
    <w:p w14:paraId="11985002" w14:textId="77777777" w:rsidR="004A0473" w:rsidRDefault="004A0473" w:rsidP="0075760F">
      <w:pPr>
        <w:pStyle w:val="Normal"/>
        <w:tabs>
          <w:tab w:val="left" w:pos="4025"/>
          <w:tab w:val="left" w:pos="10206"/>
        </w:tabs>
        <w:ind w:right="1870"/>
        <w:rPr>
          <w:sz w:val="20"/>
          <w:szCs w:val="20"/>
          <w:lang w:eastAsia="x-none"/>
        </w:rPr>
      </w:pPr>
    </w:p>
    <w:p w14:paraId="727EA096" w14:textId="7CAB3489"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1B422243" w14:textId="77777777" w:rsidR="004A0473" w:rsidRDefault="004A0473" w:rsidP="0075760F">
      <w:pPr>
        <w:pStyle w:val="Normal"/>
        <w:tabs>
          <w:tab w:val="left" w:pos="4025"/>
          <w:tab w:val="left" w:pos="10206"/>
        </w:tabs>
        <w:ind w:right="1870"/>
        <w:rPr>
          <w:sz w:val="20"/>
          <w:szCs w:val="20"/>
          <w:lang w:eastAsia="x-none"/>
        </w:rPr>
      </w:pPr>
    </w:p>
    <w:p w14:paraId="53292D65" w14:textId="77777777" w:rsidR="004A0473" w:rsidRDefault="004A0473" w:rsidP="0075760F">
      <w:pPr>
        <w:pStyle w:val="Normal"/>
        <w:tabs>
          <w:tab w:val="left" w:pos="4025"/>
          <w:tab w:val="left" w:pos="10206"/>
        </w:tabs>
        <w:ind w:right="1870"/>
        <w:rPr>
          <w:sz w:val="22"/>
          <w:szCs w:val="22"/>
          <w:lang w:eastAsia="x-none"/>
        </w:rPr>
      </w:pPr>
    </w:p>
    <w:p w14:paraId="60D3AD7B"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01.01.57 Supports de chemin de circulation (marchepieds)</w:t>
      </w:r>
    </w:p>
    <w:p w14:paraId="58F2B322" w14:textId="6DBF595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supports de chemins de circulation PREFA ; comprend le capuchon de protection, le matériel de fixation et le mastic d’étanchéité. Pose d’une plaque de support si nécessaire. Respecter les directives de pose PREFA.</w:t>
      </w:r>
    </w:p>
    <w:p w14:paraId="71CF015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D73F061" w14:textId="40FA48BD"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Support de chemin de circulation : deux éléments de 250 mm (écartement entre les supports : max. 900 mm), avec capuchon, inclinaison réglable pour pentes de toits comprises entre 12° et 55°.</w:t>
      </w:r>
    </w:p>
    <w:p w14:paraId="53D97781" w14:textId="4164F55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Chemin de circulation : 250 × 420/600/800 mm ; avec matériel de fixation.</w:t>
      </w:r>
    </w:p>
    <w:p w14:paraId="58CA678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acier galvanisé, revêtement thermolaqué</w:t>
      </w:r>
    </w:p>
    <w:p w14:paraId="7D0B0177"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2A442C71" w14:textId="77777777" w:rsidR="004A0473" w:rsidRDefault="004A0473" w:rsidP="0075760F">
      <w:pPr>
        <w:pStyle w:val="Normal"/>
        <w:tabs>
          <w:tab w:val="left" w:pos="4025"/>
          <w:tab w:val="left" w:pos="10206"/>
        </w:tabs>
        <w:ind w:right="1870"/>
        <w:rPr>
          <w:rFonts w:eastAsia="Times New Roman"/>
          <w:sz w:val="20"/>
          <w:szCs w:val="20"/>
          <w:lang w:eastAsia="x-none"/>
        </w:rPr>
      </w:pPr>
    </w:p>
    <w:p w14:paraId="646CD63C" w14:textId="6F795C6D"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1469A86C" w14:textId="77777777" w:rsidR="004A0473" w:rsidRDefault="004A0473" w:rsidP="0075760F">
      <w:pPr>
        <w:pStyle w:val="Normal"/>
        <w:tabs>
          <w:tab w:val="left" w:pos="4025"/>
          <w:tab w:val="left" w:pos="10206"/>
        </w:tabs>
        <w:ind w:right="1870"/>
        <w:rPr>
          <w:sz w:val="20"/>
          <w:szCs w:val="20"/>
          <w:lang w:eastAsia="x-none"/>
        </w:rPr>
      </w:pPr>
    </w:p>
    <w:p w14:paraId="346EE1A5" w14:textId="77777777" w:rsidR="004A0473" w:rsidRDefault="004A0473" w:rsidP="0075760F">
      <w:pPr>
        <w:pStyle w:val="Normal"/>
        <w:tabs>
          <w:tab w:val="left" w:pos="4025"/>
          <w:tab w:val="left" w:pos="10206"/>
        </w:tabs>
        <w:ind w:right="1870"/>
        <w:rPr>
          <w:sz w:val="22"/>
          <w:szCs w:val="22"/>
          <w:lang w:eastAsia="x-none"/>
        </w:rPr>
      </w:pPr>
    </w:p>
    <w:p w14:paraId="70B52700" w14:textId="77777777" w:rsidR="004A0473" w:rsidRDefault="00CE0999" w:rsidP="0075760F">
      <w:pPr>
        <w:pStyle w:val="Normal"/>
        <w:tabs>
          <w:tab w:val="left" w:pos="4025"/>
          <w:tab w:val="left" w:pos="10206"/>
        </w:tabs>
        <w:ind w:right="1870"/>
        <w:rPr>
          <w:b/>
          <w:bCs/>
          <w:sz w:val="20"/>
          <w:szCs w:val="20"/>
        </w:rPr>
      </w:pPr>
      <w:r>
        <w:rPr>
          <w:b/>
          <w:bCs/>
          <w:sz w:val="20"/>
          <w:szCs w:val="20"/>
        </w:rPr>
        <w:t>01.01.58 Marche de toit</w:t>
      </w:r>
    </w:p>
    <w:p w14:paraId="5795167D" w14:textId="1CD34971" w:rsidR="00CE0999" w:rsidRDefault="00CE0999" w:rsidP="0075760F">
      <w:pPr>
        <w:pStyle w:val="Normal"/>
        <w:tabs>
          <w:tab w:val="left" w:pos="4536"/>
          <w:tab w:val="left" w:pos="9072"/>
          <w:tab w:val="left" w:pos="13608"/>
        </w:tabs>
        <w:ind w:right="1870"/>
        <w:rPr>
          <w:sz w:val="22"/>
          <w:szCs w:val="22"/>
        </w:rPr>
      </w:pPr>
      <w:r>
        <w:rPr>
          <w:sz w:val="20"/>
          <w:szCs w:val="20"/>
        </w:rPr>
        <w:t>Livraison et pose de marches de toit PREFA, composée de deux platines avec joints d’étanchéité (diamètre extérieur : 87 mm), matériel de fixation et capuchons de protection, inclinaison réglable pour pentes de toits comprises entre 12° et 60°. Respecter les directives de pose PREFA.</w:t>
      </w:r>
    </w:p>
    <w:p w14:paraId="0D8CA7C8" w14:textId="77777777" w:rsidR="00CE0999" w:rsidRDefault="00CE0999" w:rsidP="0075760F">
      <w:pPr>
        <w:pStyle w:val="Normal"/>
        <w:tabs>
          <w:tab w:val="left" w:pos="4536"/>
          <w:tab w:val="left" w:pos="9072"/>
          <w:tab w:val="left" w:pos="13608"/>
        </w:tabs>
        <w:ind w:right="1870"/>
        <w:rPr>
          <w:sz w:val="22"/>
          <w:szCs w:val="22"/>
          <w:lang w:eastAsia="x-none"/>
        </w:rPr>
      </w:pPr>
    </w:p>
    <w:p w14:paraId="680D6C7C" w14:textId="77777777" w:rsidR="00CE0999" w:rsidRDefault="00CE0999" w:rsidP="0075760F">
      <w:pPr>
        <w:pStyle w:val="Normal"/>
        <w:tabs>
          <w:tab w:val="left" w:pos="4536"/>
          <w:tab w:val="left" w:pos="9072"/>
          <w:tab w:val="left" w:pos="13608"/>
        </w:tabs>
        <w:ind w:right="1870"/>
        <w:rPr>
          <w:sz w:val="20"/>
          <w:szCs w:val="20"/>
        </w:rPr>
      </w:pPr>
      <w:r>
        <w:rPr>
          <w:sz w:val="20"/>
          <w:szCs w:val="20"/>
        </w:rPr>
        <w:t>Matériau : aluminium, revêtement thermolaqué</w:t>
      </w:r>
    </w:p>
    <w:p w14:paraId="2F0B5BB6" w14:textId="77777777" w:rsidR="004A0473" w:rsidRDefault="00CE0999" w:rsidP="0075760F">
      <w:pPr>
        <w:pStyle w:val="Normal"/>
        <w:tabs>
          <w:tab w:val="left" w:pos="4025"/>
          <w:tab w:val="left" w:pos="10206"/>
        </w:tabs>
        <w:ind w:right="1870"/>
        <w:rPr>
          <w:sz w:val="20"/>
          <w:szCs w:val="20"/>
        </w:rPr>
      </w:pPr>
      <w:r>
        <w:rPr>
          <w:sz w:val="20"/>
          <w:szCs w:val="20"/>
        </w:rPr>
        <w:t>Couleur : identique au produit principal</w:t>
      </w:r>
    </w:p>
    <w:p w14:paraId="61CA27C3" w14:textId="77777777" w:rsidR="004A0473" w:rsidRDefault="004A0473" w:rsidP="0075760F">
      <w:pPr>
        <w:pStyle w:val="Normal"/>
        <w:tabs>
          <w:tab w:val="left" w:pos="4025"/>
          <w:tab w:val="left" w:pos="10206"/>
        </w:tabs>
        <w:ind w:right="1870"/>
        <w:rPr>
          <w:sz w:val="20"/>
          <w:szCs w:val="20"/>
          <w:lang w:eastAsia="x-none"/>
        </w:rPr>
      </w:pPr>
    </w:p>
    <w:p w14:paraId="5F7DC90D" w14:textId="0DFDBCD1"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23644B18" w14:textId="77777777" w:rsidR="004A0473" w:rsidRDefault="004A0473" w:rsidP="0075760F">
      <w:pPr>
        <w:pStyle w:val="Normal"/>
        <w:tabs>
          <w:tab w:val="left" w:pos="4025"/>
          <w:tab w:val="left" w:pos="10206"/>
        </w:tabs>
        <w:ind w:right="1870"/>
        <w:rPr>
          <w:sz w:val="20"/>
          <w:szCs w:val="20"/>
          <w:lang w:eastAsia="x-none"/>
        </w:rPr>
      </w:pPr>
    </w:p>
    <w:p w14:paraId="59A196BB" w14:textId="77777777" w:rsidR="004A0473" w:rsidRDefault="004A0473" w:rsidP="0075760F">
      <w:pPr>
        <w:pStyle w:val="Normal"/>
        <w:tabs>
          <w:tab w:val="left" w:pos="4025"/>
          <w:tab w:val="left" w:pos="10206"/>
        </w:tabs>
        <w:ind w:right="1870"/>
        <w:rPr>
          <w:sz w:val="22"/>
          <w:szCs w:val="22"/>
          <w:lang w:eastAsia="x-none"/>
        </w:rPr>
      </w:pPr>
    </w:p>
    <w:p w14:paraId="2418744C" w14:textId="77777777" w:rsidR="004A0473" w:rsidRDefault="00CE0999" w:rsidP="0075760F">
      <w:pPr>
        <w:pStyle w:val="Normal"/>
        <w:tabs>
          <w:tab w:val="left" w:pos="4025"/>
          <w:tab w:val="left" w:pos="10206"/>
        </w:tabs>
        <w:ind w:right="1870"/>
        <w:rPr>
          <w:b/>
          <w:bCs/>
          <w:sz w:val="20"/>
          <w:szCs w:val="20"/>
        </w:rPr>
      </w:pPr>
      <w:r>
        <w:rPr>
          <w:b/>
          <w:bCs/>
          <w:sz w:val="20"/>
          <w:szCs w:val="20"/>
        </w:rPr>
        <w:br w:type="page"/>
      </w:r>
      <w:r>
        <w:rPr>
          <w:b/>
          <w:bCs/>
          <w:sz w:val="20"/>
          <w:szCs w:val="20"/>
        </w:rPr>
        <w:lastRenderedPageBreak/>
        <w:t>01.01.59 Facturation en régie — Nombre d’heures d’ouvriers qualifiés</w:t>
      </w:r>
    </w:p>
    <w:p w14:paraId="78399F57" w14:textId="77777777" w:rsidR="004A0473" w:rsidRDefault="00CE0999" w:rsidP="0075760F">
      <w:pPr>
        <w:pStyle w:val="Normal"/>
        <w:tabs>
          <w:tab w:val="left" w:pos="4025"/>
          <w:tab w:val="left" w:pos="10206"/>
        </w:tabs>
        <w:ind w:right="1870"/>
        <w:rPr>
          <w:sz w:val="20"/>
          <w:szCs w:val="20"/>
        </w:rPr>
      </w:pPr>
      <w:r>
        <w:rPr>
          <w:sz w:val="20"/>
          <w:szCs w:val="20"/>
        </w:rPr>
        <w:t>Facturation en régie — Nombre d’heures d’ouvriers qualifiés</w:t>
      </w:r>
    </w:p>
    <w:p w14:paraId="55A2C9E2" w14:textId="77777777" w:rsidR="004A0473" w:rsidRDefault="004A0473" w:rsidP="0075760F">
      <w:pPr>
        <w:pStyle w:val="Normal"/>
        <w:tabs>
          <w:tab w:val="left" w:pos="4025"/>
          <w:tab w:val="left" w:pos="10206"/>
        </w:tabs>
        <w:ind w:right="1870"/>
        <w:rPr>
          <w:sz w:val="20"/>
          <w:szCs w:val="20"/>
          <w:lang w:eastAsia="x-none"/>
        </w:rPr>
      </w:pPr>
    </w:p>
    <w:p w14:paraId="6F996DDC" w14:textId="5C610016" w:rsidR="00CE0999" w:rsidRDefault="00CE0999" w:rsidP="0075760F">
      <w:pPr>
        <w:pStyle w:val="Normal"/>
        <w:tabs>
          <w:tab w:val="left" w:pos="4025"/>
          <w:tab w:val="left" w:pos="10206"/>
        </w:tabs>
        <w:ind w:right="1870"/>
        <w:rPr>
          <w:sz w:val="20"/>
          <w:szCs w:val="20"/>
        </w:rPr>
      </w:pPr>
      <w:r>
        <w:rPr>
          <w:b/>
          <w:bCs/>
          <w:sz w:val="20"/>
          <w:szCs w:val="20"/>
        </w:rPr>
        <w:t>0,000 h</w:t>
      </w:r>
      <w:r>
        <w:rPr>
          <w:sz w:val="20"/>
          <w:szCs w:val="20"/>
        </w:rPr>
        <w:tab/>
        <w:t>PU _____________  PT _____________</w:t>
      </w:r>
    </w:p>
    <w:p w14:paraId="6127D7EA" w14:textId="77777777" w:rsidR="004A0473" w:rsidRDefault="004A0473" w:rsidP="0075760F">
      <w:pPr>
        <w:pStyle w:val="Normal"/>
        <w:tabs>
          <w:tab w:val="left" w:pos="4025"/>
          <w:tab w:val="left" w:pos="10206"/>
        </w:tabs>
        <w:ind w:right="1870"/>
        <w:rPr>
          <w:sz w:val="20"/>
          <w:szCs w:val="20"/>
          <w:lang w:eastAsia="x-none"/>
        </w:rPr>
      </w:pPr>
    </w:p>
    <w:p w14:paraId="50930CAA" w14:textId="77777777" w:rsidR="004A0473" w:rsidRDefault="004A0473" w:rsidP="0075760F">
      <w:pPr>
        <w:pStyle w:val="Normal"/>
        <w:tabs>
          <w:tab w:val="left" w:pos="4025"/>
          <w:tab w:val="left" w:pos="10206"/>
        </w:tabs>
        <w:ind w:right="1870"/>
        <w:rPr>
          <w:sz w:val="22"/>
          <w:szCs w:val="22"/>
          <w:lang w:eastAsia="x-none"/>
        </w:rPr>
      </w:pPr>
    </w:p>
    <w:p w14:paraId="7183FD4D" w14:textId="77777777" w:rsidR="004A0473" w:rsidRDefault="00CE0999" w:rsidP="0075760F">
      <w:pPr>
        <w:pStyle w:val="Normal"/>
        <w:tabs>
          <w:tab w:val="left" w:pos="4025"/>
          <w:tab w:val="left" w:pos="10206"/>
        </w:tabs>
        <w:ind w:right="1870"/>
        <w:rPr>
          <w:b/>
          <w:bCs/>
          <w:sz w:val="20"/>
          <w:szCs w:val="20"/>
        </w:rPr>
      </w:pPr>
      <w:r>
        <w:rPr>
          <w:b/>
          <w:bCs/>
          <w:sz w:val="20"/>
          <w:szCs w:val="20"/>
        </w:rPr>
        <w:t>01.01.60 Facturation en régie — Nombre d’heures de manœuvres</w:t>
      </w:r>
    </w:p>
    <w:p w14:paraId="6A82F282" w14:textId="77777777" w:rsidR="004A0473" w:rsidRDefault="00CE0999" w:rsidP="0075760F">
      <w:pPr>
        <w:pStyle w:val="Normal"/>
        <w:tabs>
          <w:tab w:val="left" w:pos="4025"/>
          <w:tab w:val="left" w:pos="10206"/>
        </w:tabs>
        <w:ind w:right="1870"/>
        <w:rPr>
          <w:sz w:val="20"/>
          <w:szCs w:val="20"/>
        </w:rPr>
      </w:pPr>
      <w:r>
        <w:rPr>
          <w:sz w:val="20"/>
          <w:szCs w:val="20"/>
        </w:rPr>
        <w:t>Facturation en régie — Nombre d’heures de manœuvres</w:t>
      </w:r>
    </w:p>
    <w:p w14:paraId="3C9E6355" w14:textId="77777777" w:rsidR="004A0473" w:rsidRDefault="004A0473" w:rsidP="0075760F">
      <w:pPr>
        <w:pStyle w:val="Normal"/>
        <w:tabs>
          <w:tab w:val="left" w:pos="4025"/>
          <w:tab w:val="left" w:pos="10206"/>
        </w:tabs>
        <w:ind w:right="1870"/>
        <w:rPr>
          <w:sz w:val="20"/>
          <w:szCs w:val="20"/>
          <w:lang w:eastAsia="x-none"/>
        </w:rPr>
      </w:pPr>
    </w:p>
    <w:p w14:paraId="4EF69D1A" w14:textId="7B5226CE" w:rsidR="00CE0999" w:rsidRDefault="00CE0999" w:rsidP="0075760F">
      <w:pPr>
        <w:pStyle w:val="Normal"/>
        <w:tabs>
          <w:tab w:val="left" w:pos="4025"/>
          <w:tab w:val="left" w:pos="10206"/>
        </w:tabs>
        <w:ind w:right="1870"/>
        <w:rPr>
          <w:sz w:val="20"/>
          <w:szCs w:val="20"/>
        </w:rPr>
      </w:pPr>
      <w:r>
        <w:rPr>
          <w:b/>
          <w:bCs/>
          <w:sz w:val="20"/>
          <w:szCs w:val="20"/>
        </w:rPr>
        <w:t>0,000 h</w:t>
      </w:r>
      <w:r>
        <w:rPr>
          <w:sz w:val="20"/>
          <w:szCs w:val="20"/>
        </w:rPr>
        <w:tab/>
        <w:t>PU _____________  PT _____________</w:t>
      </w:r>
    </w:p>
    <w:p w14:paraId="23558242" w14:textId="77777777" w:rsidR="004A0473" w:rsidRDefault="004A0473" w:rsidP="0075760F">
      <w:pPr>
        <w:pStyle w:val="Normal"/>
        <w:tabs>
          <w:tab w:val="left" w:pos="4025"/>
          <w:tab w:val="left" w:pos="10206"/>
        </w:tabs>
        <w:ind w:right="1870"/>
        <w:rPr>
          <w:sz w:val="20"/>
          <w:szCs w:val="20"/>
          <w:lang w:eastAsia="x-none"/>
        </w:rPr>
      </w:pPr>
    </w:p>
    <w:p w14:paraId="2272D14E" w14:textId="77777777" w:rsidR="004A0473" w:rsidRDefault="004A0473" w:rsidP="0075760F">
      <w:pPr>
        <w:pStyle w:val="Normal"/>
        <w:tabs>
          <w:tab w:val="left" w:pos="4025"/>
          <w:tab w:val="left" w:pos="10206"/>
        </w:tabs>
        <w:ind w:right="1870"/>
        <w:jc w:val="right"/>
        <w:rPr>
          <w:sz w:val="22"/>
          <w:szCs w:val="22"/>
          <w:lang w:eastAsia="x-none"/>
        </w:rPr>
      </w:pPr>
    </w:p>
    <w:p w14:paraId="12D5A541" w14:textId="503120E0" w:rsidR="00CE0999" w:rsidRDefault="006F4832" w:rsidP="0075760F">
      <w:pPr>
        <w:pStyle w:val="Normal"/>
        <w:tabs>
          <w:tab w:val="left" w:pos="4025"/>
          <w:tab w:val="left" w:pos="10206"/>
        </w:tabs>
        <w:ind w:right="1870"/>
        <w:jc w:val="right"/>
        <w:rPr>
          <w:b/>
          <w:bCs/>
          <w:sz w:val="22"/>
          <w:szCs w:val="22"/>
        </w:rPr>
      </w:pPr>
      <w:r>
        <w:rPr>
          <w:b/>
          <w:bCs/>
          <w:sz w:val="22"/>
          <w:szCs w:val="22"/>
        </w:rPr>
        <w:t>Titre 01.01 Tuile PREFA  PT ____________</w:t>
      </w:r>
    </w:p>
    <w:p w14:paraId="29315A60" w14:textId="12380447" w:rsidR="00CE0999" w:rsidRDefault="00CE0999" w:rsidP="0075760F">
      <w:pPr>
        <w:pStyle w:val="Normal"/>
        <w:tabs>
          <w:tab w:val="left" w:pos="4025"/>
          <w:tab w:val="left" w:pos="10206"/>
        </w:tabs>
        <w:ind w:right="1870"/>
        <w:jc w:val="right"/>
        <w:rPr>
          <w:b/>
          <w:bCs/>
          <w:sz w:val="22"/>
          <w:szCs w:val="22"/>
        </w:rPr>
      </w:pPr>
      <w:r>
        <w:br w:type="page"/>
      </w:r>
      <w:r>
        <w:rPr>
          <w:b/>
          <w:bCs/>
          <w:sz w:val="22"/>
          <w:szCs w:val="22"/>
        </w:rPr>
        <w:lastRenderedPageBreak/>
        <w:t>  </w:t>
      </w:r>
    </w:p>
    <w:p w14:paraId="6564CB59" w14:textId="77777777" w:rsidR="00CE0999" w:rsidRPr="003A39C2" w:rsidRDefault="00CE0999" w:rsidP="0075760F">
      <w:pPr>
        <w:pStyle w:val="Normal"/>
        <w:tabs>
          <w:tab w:val="left" w:pos="4025"/>
          <w:tab w:val="left" w:pos="10206"/>
        </w:tabs>
        <w:ind w:right="1870"/>
        <w:rPr>
          <w:b/>
          <w:bCs/>
          <w:sz w:val="28"/>
          <w:szCs w:val="28"/>
        </w:rPr>
      </w:pPr>
      <w:r>
        <w:rPr>
          <w:b/>
          <w:bCs/>
          <w:sz w:val="28"/>
          <w:szCs w:val="28"/>
        </w:rPr>
        <w:t>Récapitulatif</w:t>
      </w:r>
    </w:p>
    <w:p w14:paraId="29D46113" w14:textId="77777777" w:rsidR="004A0473" w:rsidRDefault="004A0473" w:rsidP="0075760F">
      <w:pPr>
        <w:pStyle w:val="Normal"/>
        <w:tabs>
          <w:tab w:val="left" w:pos="4025"/>
          <w:tab w:val="left" w:pos="10206"/>
        </w:tabs>
        <w:ind w:right="1870"/>
        <w:rPr>
          <w:sz w:val="20"/>
          <w:szCs w:val="20"/>
          <w:lang w:eastAsia="x-none"/>
        </w:rPr>
      </w:pPr>
    </w:p>
    <w:p w14:paraId="42115276" w14:textId="77777777" w:rsidR="004A0473" w:rsidRDefault="006F4832" w:rsidP="0075760F">
      <w:pPr>
        <w:pStyle w:val="Normal"/>
        <w:tabs>
          <w:tab w:val="left" w:pos="4025"/>
          <w:tab w:val="left" w:pos="10206"/>
        </w:tabs>
        <w:ind w:right="1870"/>
        <w:rPr>
          <w:sz w:val="22"/>
          <w:szCs w:val="22"/>
        </w:rPr>
      </w:pPr>
      <w:r>
        <w:rPr>
          <w:sz w:val="22"/>
          <w:szCs w:val="22"/>
        </w:rPr>
        <w:t>Titre 01:01 Tuile PREFA</w:t>
      </w:r>
    </w:p>
    <w:p w14:paraId="6BC5FD77" w14:textId="539CD12B" w:rsidR="00CE0999" w:rsidRDefault="00CE0999" w:rsidP="0075760F">
      <w:pPr>
        <w:pStyle w:val="Normal"/>
        <w:tabs>
          <w:tab w:val="left" w:pos="4025"/>
          <w:tab w:val="left" w:pos="10206"/>
        </w:tabs>
        <w:ind w:right="1870"/>
        <w:jc w:val="right"/>
        <w:rPr>
          <w:sz w:val="20"/>
          <w:szCs w:val="20"/>
        </w:rPr>
      </w:pPr>
      <w:r>
        <w:rPr>
          <w:sz w:val="20"/>
          <w:szCs w:val="20"/>
        </w:rPr>
        <w:t>PT _____________</w:t>
      </w:r>
    </w:p>
    <w:p w14:paraId="2D954BAA" w14:textId="77777777" w:rsidR="004A0473" w:rsidRDefault="004A0473" w:rsidP="0075760F">
      <w:pPr>
        <w:pStyle w:val="Normal"/>
        <w:tabs>
          <w:tab w:val="left" w:pos="4025"/>
          <w:tab w:val="left" w:pos="10206"/>
        </w:tabs>
        <w:ind w:right="1870"/>
        <w:rPr>
          <w:sz w:val="22"/>
          <w:szCs w:val="22"/>
          <w:lang w:eastAsia="x-none"/>
        </w:rPr>
      </w:pPr>
    </w:p>
    <w:p w14:paraId="1E523C44" w14:textId="77777777" w:rsidR="004A0473" w:rsidRDefault="006F4832" w:rsidP="0075760F">
      <w:pPr>
        <w:pStyle w:val="Normal"/>
        <w:tabs>
          <w:tab w:val="left" w:pos="4025"/>
          <w:tab w:val="left" w:pos="10206"/>
        </w:tabs>
        <w:ind w:right="1870"/>
        <w:rPr>
          <w:b/>
          <w:bCs/>
        </w:rPr>
      </w:pPr>
      <w:r>
        <w:rPr>
          <w:b/>
          <w:bCs/>
        </w:rPr>
        <w:t>LV 01 Toitures PREFA</w:t>
      </w:r>
    </w:p>
    <w:p w14:paraId="7F769F14" w14:textId="53848795" w:rsidR="00CE0999" w:rsidRDefault="00CE0999" w:rsidP="0075760F">
      <w:pPr>
        <w:pStyle w:val="Normal"/>
        <w:tabs>
          <w:tab w:val="left" w:pos="4025"/>
          <w:tab w:val="left" w:pos="10206"/>
        </w:tabs>
        <w:ind w:right="1870"/>
        <w:jc w:val="right"/>
        <w:rPr>
          <w:b/>
          <w:bCs/>
        </w:rPr>
      </w:pPr>
      <w:r>
        <w:rPr>
          <w:b/>
          <w:bCs/>
        </w:rPr>
        <w:t>PT __________</w:t>
      </w:r>
    </w:p>
    <w:p w14:paraId="04C1D19B" w14:textId="77777777" w:rsidR="00CE0999" w:rsidRDefault="00CE0999" w:rsidP="0075760F">
      <w:pPr>
        <w:pStyle w:val="Normal"/>
        <w:rPr>
          <w:b/>
          <w:bCs/>
          <w:lang w:eastAsia="x-none"/>
        </w:rPr>
      </w:pPr>
    </w:p>
    <w:p w14:paraId="1A92ED38" w14:textId="77777777" w:rsidR="00CE0999" w:rsidRPr="00B45879" w:rsidRDefault="00CE0999" w:rsidP="0075760F"/>
    <w:p w14:paraId="60BFF541" w14:textId="77777777" w:rsidR="00CE0999" w:rsidRPr="00324BF8" w:rsidRDefault="00CE0999" w:rsidP="0075760F"/>
    <w:p w14:paraId="3F30A26B" w14:textId="77777777" w:rsidR="009D5B78" w:rsidRDefault="009D5B78"/>
    <w:sectPr w:rsidR="009D5B78" w:rsidSect="00D977D2">
      <w:headerReference w:type="even" r:id="rId7"/>
      <w:headerReference w:type="default" r:id="rId8"/>
      <w:footerReference w:type="even" r:id="rId9"/>
      <w:footerReference w:type="default" r:id="rId10"/>
      <w:headerReference w:type="first" r:id="rId11"/>
      <w:footerReference w:type="first" r:id="rId12"/>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70AF4" w14:textId="77777777" w:rsidR="004439A6" w:rsidRDefault="004439A6" w:rsidP="00D977D2">
      <w:r>
        <w:separator/>
      </w:r>
    </w:p>
  </w:endnote>
  <w:endnote w:type="continuationSeparator" w:id="0">
    <w:p w14:paraId="551D51B1" w14:textId="77777777" w:rsidR="004439A6" w:rsidRDefault="004439A6" w:rsidP="00D9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A748F" w14:textId="77777777" w:rsidR="009A705F" w:rsidRDefault="009A705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56C5" w14:textId="77777777" w:rsidR="004439A6" w:rsidRDefault="004439A6" w:rsidP="00D977D2">
    <w:pPr>
      <w:spacing w:after="200" w:line="276" w:lineRule="auto"/>
    </w:pPr>
  </w:p>
  <w:p w14:paraId="585CB42F" w14:textId="77777777" w:rsidR="004439A6" w:rsidRPr="00D977D2" w:rsidRDefault="004439A6" w:rsidP="0075760F">
    <w:pPr>
      <w:rPr>
        <w:rFonts w:asciiTheme="majorHAnsi" w:hAnsiTheme="majorHAnsi"/>
        <w:sz w:val="22"/>
        <w:szCs w:val="22"/>
      </w:rPr>
    </w:pPr>
    <w:r>
      <w:rPr>
        <w:rFonts w:asciiTheme="majorHAnsi" w:hAnsiTheme="majorHAnsi"/>
        <w:sz w:val="22"/>
        <w:szCs w:val="22"/>
      </w:rPr>
      <w:t>PREFA Aluminiumprodukte GmbH</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page </w:t>
    </w:r>
    <w:r w:rsidRPr="00D977D2">
      <w:rPr>
        <w:rFonts w:asciiTheme="majorHAnsi" w:hAnsiTheme="majorHAnsi"/>
        <w:sz w:val="22"/>
        <w:szCs w:val="22"/>
      </w:rPr>
      <w:fldChar w:fldCharType="begin"/>
    </w:r>
    <w:r w:rsidRPr="00D977D2">
      <w:rPr>
        <w:rFonts w:asciiTheme="majorHAnsi" w:hAnsiTheme="majorHAnsi"/>
        <w:sz w:val="22"/>
        <w:szCs w:val="22"/>
      </w:rPr>
      <w:instrText xml:space="preserve"> PAGE </w:instrText>
    </w:r>
    <w:r w:rsidRPr="00D977D2">
      <w:rPr>
        <w:rFonts w:asciiTheme="majorHAnsi" w:hAnsiTheme="majorHAnsi"/>
        <w:sz w:val="22"/>
        <w:szCs w:val="22"/>
      </w:rPr>
      <w:fldChar w:fldCharType="separate"/>
    </w:r>
    <w:r w:rsidR="009A705F">
      <w:rPr>
        <w:rFonts w:asciiTheme="majorHAnsi" w:hAnsiTheme="majorHAnsi"/>
        <w:noProof/>
        <w:sz w:val="22"/>
        <w:szCs w:val="22"/>
      </w:rPr>
      <w:t>1</w:t>
    </w:r>
    <w:r w:rsidRPr="00D977D2">
      <w:rPr>
        <w:rFonts w:asciiTheme="majorHAnsi" w:hAnsiTheme="majorHAnsi"/>
        <w:sz w:val="22"/>
        <w:szCs w:val="22"/>
      </w:rPr>
      <w:fldChar w:fldCharType="end"/>
    </w:r>
    <w:r>
      <w:rPr>
        <w:rFonts w:asciiTheme="majorHAnsi" w:hAnsiTheme="majorHAnsi"/>
        <w:sz w:val="22"/>
        <w:szCs w:val="22"/>
      </w:rPr>
      <w:t xml:space="preserve"> sur </w:t>
    </w:r>
    <w:r w:rsidRPr="00D977D2">
      <w:rPr>
        <w:rFonts w:asciiTheme="majorHAnsi" w:hAnsiTheme="majorHAnsi"/>
        <w:sz w:val="22"/>
        <w:szCs w:val="22"/>
      </w:rPr>
      <w:fldChar w:fldCharType="begin"/>
    </w:r>
    <w:r w:rsidRPr="00D977D2">
      <w:rPr>
        <w:rFonts w:asciiTheme="majorHAnsi" w:hAnsiTheme="majorHAnsi"/>
        <w:sz w:val="22"/>
        <w:szCs w:val="22"/>
      </w:rPr>
      <w:instrText xml:space="preserve"> NUMPAGES  </w:instrText>
    </w:r>
    <w:r w:rsidRPr="00D977D2">
      <w:rPr>
        <w:rFonts w:asciiTheme="majorHAnsi" w:hAnsiTheme="majorHAnsi"/>
        <w:sz w:val="22"/>
        <w:szCs w:val="22"/>
      </w:rPr>
      <w:fldChar w:fldCharType="separate"/>
    </w:r>
    <w:r w:rsidR="009A705F">
      <w:rPr>
        <w:rFonts w:asciiTheme="majorHAnsi" w:hAnsiTheme="majorHAnsi"/>
        <w:noProof/>
        <w:sz w:val="22"/>
        <w:szCs w:val="22"/>
      </w:rPr>
      <w:t>21</w:t>
    </w:r>
    <w:r w:rsidRPr="00D977D2">
      <w:rPr>
        <w:rFonts w:asciiTheme="majorHAnsi" w:hAnsiTheme="majorHAnsi"/>
        <w:sz w:val="22"/>
        <w:szCs w:val="22"/>
      </w:rPr>
      <w:fldChar w:fldCharType="end"/>
    </w:r>
  </w:p>
  <w:p w14:paraId="77794936" w14:textId="77777777" w:rsidR="004439A6" w:rsidRPr="00D977D2" w:rsidRDefault="004439A6" w:rsidP="0075760F">
    <w:pPr>
      <w:rPr>
        <w:rFonts w:asciiTheme="majorHAnsi" w:hAnsiTheme="majorHAnsi"/>
        <w:sz w:val="22"/>
        <w:szCs w:val="22"/>
      </w:rPr>
    </w:pPr>
    <w:r>
      <w:rPr>
        <w:rFonts w:asciiTheme="majorHAnsi" w:hAnsiTheme="majorHAnsi"/>
        <w:sz w:val="22"/>
        <w:szCs w:val="22"/>
      </w:rPr>
      <w:t>A-3182 Marktl/Lilienfeld</w:t>
    </w:r>
  </w:p>
  <w:p w14:paraId="02FA8A2B" w14:textId="77777777" w:rsidR="004439A6" w:rsidRPr="00A75A63" w:rsidRDefault="009A705F" w:rsidP="0075760F">
    <w:pPr>
      <w:pStyle w:val="Fuzeile"/>
    </w:pPr>
    <w:hyperlink r:id="rId1" w:history="1">
      <w:r w:rsidR="004439A6">
        <w:rPr>
          <w:rStyle w:val="Hyperlink"/>
        </w:rPr>
        <w:t>www.prefa.com</w:t>
      </w:r>
    </w:hyperlink>
    <w:r w:rsidR="004439A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E83A7" w14:textId="77777777" w:rsidR="009A705F" w:rsidRDefault="009A70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3BA9D" w14:textId="77777777" w:rsidR="004439A6" w:rsidRDefault="004439A6" w:rsidP="00D977D2">
      <w:r>
        <w:separator/>
      </w:r>
    </w:p>
  </w:footnote>
  <w:footnote w:type="continuationSeparator" w:id="0">
    <w:p w14:paraId="577C80D5" w14:textId="77777777" w:rsidR="004439A6" w:rsidRDefault="004439A6" w:rsidP="00D97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0C960" w14:textId="77777777" w:rsidR="009A705F" w:rsidRDefault="009A705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E08C" w14:textId="407A2F69" w:rsidR="004439A6" w:rsidRDefault="004439A6" w:rsidP="0075760F">
    <w:pPr>
      <w:pStyle w:val="Kopfzeile"/>
      <w:jc w:val="right"/>
    </w:pPr>
    <w:r>
      <w:tab/>
    </w:r>
    <w:r w:rsidR="009A705F">
      <w:rPr>
        <w:noProof/>
        <w:lang w:val="de-DE" w:eastAsia="de-DE"/>
      </w:rPr>
      <w:drawing>
        <wp:inline distT="0" distB="0" distL="0" distR="0" wp14:anchorId="323BCF47" wp14:editId="08C674C4">
          <wp:extent cx="1838325" cy="342900"/>
          <wp:effectExtent l="0" t="0" r="9525" b="0"/>
          <wp:docPr id="1" name="Grafik 1" descr="PREFA Logo Claim einzeilig schwarz FR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FA Logo Claim einzeilig schwarz FRA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bookmarkStart w:id="0" w:name="_GoBack"/>
    <w:bookmarkEnd w:id="0"/>
  </w:p>
  <w:p w14:paraId="36D52C3B" w14:textId="77777777" w:rsidR="004439A6" w:rsidRDefault="004439A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07684" w14:textId="77777777" w:rsidR="009A705F" w:rsidRDefault="009A705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99"/>
    <w:rsid w:val="00012D82"/>
    <w:rsid w:val="00071351"/>
    <w:rsid w:val="00095B1C"/>
    <w:rsid w:val="000B6C83"/>
    <w:rsid w:val="000C0C21"/>
    <w:rsid w:val="000D7174"/>
    <w:rsid w:val="000F09C2"/>
    <w:rsid w:val="000F581A"/>
    <w:rsid w:val="00104569"/>
    <w:rsid w:val="00115A60"/>
    <w:rsid w:val="00153416"/>
    <w:rsid w:val="001A1149"/>
    <w:rsid w:val="001C2F16"/>
    <w:rsid w:val="001F61FB"/>
    <w:rsid w:val="00214239"/>
    <w:rsid w:val="00236C4B"/>
    <w:rsid w:val="0027004F"/>
    <w:rsid w:val="002831B6"/>
    <w:rsid w:val="002858D2"/>
    <w:rsid w:val="00290E1E"/>
    <w:rsid w:val="00323905"/>
    <w:rsid w:val="0034355B"/>
    <w:rsid w:val="00374052"/>
    <w:rsid w:val="00385AD8"/>
    <w:rsid w:val="003A0EEF"/>
    <w:rsid w:val="003B5502"/>
    <w:rsid w:val="003B6A1A"/>
    <w:rsid w:val="003B6ECC"/>
    <w:rsid w:val="004067E2"/>
    <w:rsid w:val="00412119"/>
    <w:rsid w:val="004439A6"/>
    <w:rsid w:val="0047594A"/>
    <w:rsid w:val="004A0247"/>
    <w:rsid w:val="004A0473"/>
    <w:rsid w:val="004B515D"/>
    <w:rsid w:val="004C7A5A"/>
    <w:rsid w:val="004F140A"/>
    <w:rsid w:val="00567288"/>
    <w:rsid w:val="00584964"/>
    <w:rsid w:val="005F706C"/>
    <w:rsid w:val="00600E4D"/>
    <w:rsid w:val="00637C1A"/>
    <w:rsid w:val="006424E6"/>
    <w:rsid w:val="006F4832"/>
    <w:rsid w:val="0075760F"/>
    <w:rsid w:val="00776294"/>
    <w:rsid w:val="007A74E5"/>
    <w:rsid w:val="007E6013"/>
    <w:rsid w:val="007F6841"/>
    <w:rsid w:val="008818A0"/>
    <w:rsid w:val="00894CC9"/>
    <w:rsid w:val="008A3FEB"/>
    <w:rsid w:val="008C00B4"/>
    <w:rsid w:val="00912EC1"/>
    <w:rsid w:val="00945E80"/>
    <w:rsid w:val="00985318"/>
    <w:rsid w:val="009A705F"/>
    <w:rsid w:val="009D5B78"/>
    <w:rsid w:val="009F10F4"/>
    <w:rsid w:val="00A12C55"/>
    <w:rsid w:val="00A63E55"/>
    <w:rsid w:val="00A7450A"/>
    <w:rsid w:val="00AE05FB"/>
    <w:rsid w:val="00B021E0"/>
    <w:rsid w:val="00B1591E"/>
    <w:rsid w:val="00B25512"/>
    <w:rsid w:val="00B308FC"/>
    <w:rsid w:val="00B46B0D"/>
    <w:rsid w:val="00BB005D"/>
    <w:rsid w:val="00BE5B71"/>
    <w:rsid w:val="00C37B8B"/>
    <w:rsid w:val="00C57495"/>
    <w:rsid w:val="00CA2F86"/>
    <w:rsid w:val="00CB0CE6"/>
    <w:rsid w:val="00CC38B1"/>
    <w:rsid w:val="00CD575C"/>
    <w:rsid w:val="00CE0999"/>
    <w:rsid w:val="00CE4441"/>
    <w:rsid w:val="00CE7832"/>
    <w:rsid w:val="00D9024C"/>
    <w:rsid w:val="00D977D2"/>
    <w:rsid w:val="00E01BCD"/>
    <w:rsid w:val="00E3310D"/>
    <w:rsid w:val="00EA490D"/>
    <w:rsid w:val="00EA4A52"/>
    <w:rsid w:val="00EB71B1"/>
    <w:rsid w:val="00ED475F"/>
    <w:rsid w:val="00F04F8A"/>
    <w:rsid w:val="00F15878"/>
    <w:rsid w:val="00F15BD5"/>
    <w:rsid w:val="00F57D14"/>
    <w:rsid w:val="00FB6560"/>
    <w:rsid w:val="00FE3A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7380F2F5"/>
  <w14:defaultImageDpi w14:val="300"/>
  <w15:docId w15:val="{C1F516F2-B5B2-4EC8-B991-DFAC4B4D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CE0999"/>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CE0999"/>
    <w:rPr>
      <w:rFonts w:ascii="Calibri" w:eastAsia="Calibri" w:hAnsi="Calibri" w:cs="Times New Roman"/>
      <w:sz w:val="22"/>
      <w:szCs w:val="22"/>
      <w:lang w:val="fr-FR" w:eastAsia="en-US"/>
    </w:rPr>
  </w:style>
  <w:style w:type="character" w:styleId="Hyperlink">
    <w:name w:val="Hyperlink"/>
    <w:uiPriority w:val="99"/>
    <w:unhideWhenUsed/>
    <w:rsid w:val="00CE0999"/>
    <w:rPr>
      <w:color w:val="0000FF"/>
      <w:u w:val="single"/>
    </w:rPr>
  </w:style>
  <w:style w:type="paragraph" w:customStyle="1" w:styleId="Normal">
    <w:name w:val="[Normal]"/>
    <w:uiPriority w:val="99"/>
    <w:rsid w:val="00CE0999"/>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CE0999"/>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CE0999"/>
    <w:rPr>
      <w:rFonts w:ascii="Courier New" w:eastAsia="Calibri" w:hAnsi="Courier New" w:cs="Courier New"/>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C1B21C32056F44AA7DA1E9C2296358" ma:contentTypeVersion="10" ma:contentTypeDescription="Ein neues Dokument erstellen." ma:contentTypeScope="" ma:versionID="485edea1f2320aa220a1e9a5605b20e1">
  <xsd:schema xmlns:xsd="http://www.w3.org/2001/XMLSchema" xmlns:xs="http://www.w3.org/2001/XMLSchema" xmlns:p="http://schemas.microsoft.com/office/2006/metadata/properties" xmlns:ns2="665609e8-82a7-42bb-a241-1352fea502ca" xmlns:ns3="43e6e013-0698-44a1-9d48-8ff31a1df0c3" targetNamespace="http://schemas.microsoft.com/office/2006/metadata/properties" ma:root="true" ma:fieldsID="787dfc3627e4484d08314980df45e64a" ns2:_="" ns3:_="">
    <xsd:import namespace="665609e8-82a7-42bb-a241-1352fea502ca"/>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609e8-82a7-42bb-a241-1352fea50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E9F944-9249-4D30-98D7-65A6066226ED}"/>
</file>

<file path=customXml/itemProps2.xml><?xml version="1.0" encoding="utf-8"?>
<ds:datastoreItem xmlns:ds="http://schemas.openxmlformats.org/officeDocument/2006/customXml" ds:itemID="{80B7F0CC-3174-41A6-B211-6A72AB79D833}"/>
</file>

<file path=customXml/itemProps3.xml><?xml version="1.0" encoding="utf-8"?>
<ds:datastoreItem xmlns:ds="http://schemas.openxmlformats.org/officeDocument/2006/customXml" ds:itemID="{10491964-7222-492C-A337-AB2653D30F05}"/>
</file>

<file path=docProps/app.xml><?xml version="1.0" encoding="utf-8"?>
<Properties xmlns="http://schemas.openxmlformats.org/officeDocument/2006/extended-properties" xmlns:vt="http://schemas.openxmlformats.org/officeDocument/2006/docPropsVTypes">
  <Template>Normal</Template>
  <TotalTime>0</TotalTime>
  <Pages>21</Pages>
  <Words>4928</Words>
  <Characters>31050</Characters>
  <Application>Microsoft Office Word</Application>
  <DocSecurity>0</DocSecurity>
  <Lines>258</Lines>
  <Paragraphs>71</Paragraphs>
  <ScaleCrop>false</ScaleCrop>
  <Company>XXL Communication</Company>
  <LinksUpToDate>false</LinksUpToDate>
  <CharactersWithSpaces>35907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Mujadzic Alma</cp:lastModifiedBy>
  <cp:revision>79</cp:revision>
  <dcterms:created xsi:type="dcterms:W3CDTF">2017-09-08T19:03:00Z</dcterms:created>
  <dcterms:modified xsi:type="dcterms:W3CDTF">2017-12-20T11:25:00Z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0x0101003EC1B21C32056F44AA7DA1E9C2296358</vt:lpwstr>
  </property>
</Properties>
</file>